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E626" w14:textId="77777777" w:rsidR="00B54814" w:rsidRDefault="00C15FCB" w:rsidP="00B67CB6">
      <w:pPr>
        <w:tabs>
          <w:tab w:val="left" w:pos="900"/>
          <w:tab w:val="left" w:pos="2340"/>
          <w:tab w:val="left" w:pos="6840"/>
        </w:tabs>
        <w:spacing w:line="276" w:lineRule="auto"/>
        <w:jc w:val="right"/>
        <w:rPr>
          <w:i/>
          <w:color w:val="000000"/>
        </w:rPr>
      </w:pPr>
      <w:r w:rsidRPr="00C15FCB">
        <w:rPr>
          <w:i/>
          <w:color w:val="000000"/>
        </w:rPr>
        <w:t xml:space="preserve">Załącznik nr 1 </w:t>
      </w:r>
    </w:p>
    <w:p w14:paraId="2AF81FCA" w14:textId="77777777" w:rsidR="00C15FCB" w:rsidRPr="00C15FCB" w:rsidRDefault="00C15FCB" w:rsidP="00B67CB6">
      <w:pPr>
        <w:tabs>
          <w:tab w:val="left" w:pos="900"/>
          <w:tab w:val="left" w:pos="2340"/>
          <w:tab w:val="left" w:pos="6840"/>
        </w:tabs>
        <w:spacing w:line="276" w:lineRule="auto"/>
        <w:jc w:val="right"/>
        <w:rPr>
          <w:b/>
          <w:color w:val="000000"/>
          <w:sz w:val="28"/>
        </w:rPr>
      </w:pPr>
    </w:p>
    <w:p w14:paraId="0BE85603" w14:textId="77777777" w:rsidR="00C15FCB" w:rsidRPr="00C15FCB" w:rsidRDefault="00C15FCB" w:rsidP="00B67CB6">
      <w:pPr>
        <w:tabs>
          <w:tab w:val="left" w:pos="900"/>
          <w:tab w:val="left" w:pos="2340"/>
          <w:tab w:val="left" w:pos="6840"/>
        </w:tabs>
        <w:spacing w:line="276" w:lineRule="auto"/>
        <w:jc w:val="center"/>
        <w:rPr>
          <w:b/>
          <w:color w:val="000000"/>
          <w:sz w:val="28"/>
        </w:rPr>
      </w:pPr>
      <w:r w:rsidRPr="00C15FCB">
        <w:rPr>
          <w:b/>
          <w:color w:val="000000"/>
          <w:sz w:val="28"/>
        </w:rPr>
        <w:t>OPIS PRZEDMIOTU ZAMÓWIENIA</w:t>
      </w:r>
    </w:p>
    <w:p w14:paraId="6B386B75" w14:textId="77777777" w:rsidR="00B54814" w:rsidRDefault="00B54814" w:rsidP="00B67CB6">
      <w:pPr>
        <w:tabs>
          <w:tab w:val="left" w:pos="900"/>
          <w:tab w:val="left" w:pos="2340"/>
          <w:tab w:val="left" w:pos="6840"/>
        </w:tabs>
        <w:spacing w:line="276" w:lineRule="auto"/>
        <w:jc w:val="center"/>
        <w:rPr>
          <w:b/>
          <w:color w:val="000000"/>
        </w:rPr>
      </w:pPr>
    </w:p>
    <w:p w14:paraId="6E7F5472" w14:textId="77777777" w:rsidR="00C15FCB" w:rsidRDefault="00C15FCB" w:rsidP="00B67CB6">
      <w:pPr>
        <w:tabs>
          <w:tab w:val="left" w:pos="900"/>
          <w:tab w:val="left" w:pos="2340"/>
          <w:tab w:val="left" w:pos="6840"/>
        </w:tabs>
        <w:spacing w:line="276" w:lineRule="auto"/>
        <w:jc w:val="center"/>
        <w:rPr>
          <w:b/>
          <w:color w:val="000000"/>
        </w:rPr>
      </w:pPr>
    </w:p>
    <w:p w14:paraId="25D79DD0" w14:textId="77777777" w:rsidR="00553B29" w:rsidRPr="00C15FCB" w:rsidRDefault="00553B29" w:rsidP="00B67C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C6E5A">
        <w:rPr>
          <w:b/>
        </w:rPr>
        <w:t>NAZWA ORAZ ADRES ZAMAWIAJĄCEGO</w:t>
      </w:r>
    </w:p>
    <w:p w14:paraId="5BCE0CE7" w14:textId="77777777" w:rsidR="00553B29" w:rsidRPr="00C15FCB" w:rsidRDefault="00553B29" w:rsidP="00B67CB6">
      <w:pPr>
        <w:pStyle w:val="Bezodstpw"/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15FCB">
        <w:rPr>
          <w:rFonts w:ascii="Times New Roman" w:hAnsi="Times New Roman"/>
          <w:bCs/>
          <w:sz w:val="24"/>
          <w:szCs w:val="24"/>
        </w:rPr>
        <w:t>Gmina Bulkowo, ul. Szkolna 1, 09-454 Bulkowo</w:t>
      </w:r>
    </w:p>
    <w:p w14:paraId="0AD1D9AE" w14:textId="77777777" w:rsidR="00553B29" w:rsidRPr="008C6E5A" w:rsidRDefault="00553B29" w:rsidP="00B67CB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6E5A">
        <w:rPr>
          <w:rFonts w:ascii="Times New Roman" w:hAnsi="Times New Roman"/>
          <w:sz w:val="24"/>
          <w:szCs w:val="24"/>
        </w:rPr>
        <w:t xml:space="preserve">tel. 24 265 20 13 wew. 22 lub 12, fax. 24/ 265 23 50, </w:t>
      </w:r>
    </w:p>
    <w:p w14:paraId="2F98A0EF" w14:textId="0BEFB0F3" w:rsidR="00B54814" w:rsidRPr="00B54814" w:rsidRDefault="00553B29" w:rsidP="00B67CB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6E5A">
        <w:rPr>
          <w:rFonts w:ascii="Times New Roman" w:hAnsi="Times New Roman"/>
          <w:iCs/>
          <w:sz w:val="24"/>
          <w:szCs w:val="24"/>
        </w:rPr>
        <w:t xml:space="preserve">adres strony internetowej: </w:t>
      </w:r>
      <w:hyperlink r:id="rId8" w:history="1">
        <w:r w:rsidRPr="00B54814">
          <w:rPr>
            <w:rStyle w:val="Hipercze"/>
            <w:rFonts w:ascii="Times New Roman" w:hAnsi="Times New Roman"/>
            <w:iCs/>
            <w:color w:val="auto"/>
            <w:sz w:val="24"/>
            <w:szCs w:val="24"/>
            <w:u w:val="none"/>
          </w:rPr>
          <w:t>www.bulkowo.pl</w:t>
        </w:r>
      </w:hyperlink>
      <w:r w:rsidR="00B54814" w:rsidRPr="00B54814">
        <w:rPr>
          <w:rFonts w:ascii="Times New Roman" w:hAnsi="Times New Roman"/>
          <w:sz w:val="24"/>
          <w:szCs w:val="24"/>
        </w:rPr>
        <w:t xml:space="preserve">, </w:t>
      </w:r>
      <w:r w:rsidR="00BB001D">
        <w:rPr>
          <w:rFonts w:ascii="Times New Roman" w:hAnsi="Times New Roman"/>
          <w:sz w:val="24"/>
          <w:szCs w:val="24"/>
        </w:rPr>
        <w:t>https://</w:t>
      </w:r>
      <w:r w:rsidR="00D97B8B">
        <w:rPr>
          <w:rFonts w:ascii="Times New Roman" w:hAnsi="Times New Roman"/>
          <w:sz w:val="24"/>
          <w:szCs w:val="24"/>
        </w:rPr>
        <w:t>ezamowienia.gov.pl</w:t>
      </w:r>
    </w:p>
    <w:p w14:paraId="0D62B78F" w14:textId="77777777" w:rsidR="00553B29" w:rsidRPr="00B54814" w:rsidRDefault="00553B29" w:rsidP="00B67CB6">
      <w:pPr>
        <w:pStyle w:val="Bezodstpw"/>
        <w:spacing w:line="276" w:lineRule="auto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8C6E5A">
        <w:rPr>
          <w:rFonts w:ascii="Times New Roman" w:hAnsi="Times New Roman"/>
          <w:iCs/>
          <w:sz w:val="24"/>
          <w:szCs w:val="24"/>
        </w:rPr>
        <w:t>e-mail:</w:t>
      </w:r>
      <w:r w:rsidRPr="008C6E5A">
        <w:rPr>
          <w:rFonts w:ascii="Times New Roman" w:hAnsi="Times New Roman"/>
          <w:iCs/>
          <w:sz w:val="24"/>
          <w:szCs w:val="24"/>
        </w:rPr>
        <w:tab/>
      </w:r>
      <w:hyperlink r:id="rId9" w:history="1">
        <w:r w:rsidRPr="00B5481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gmina@bulkowo.pl</w:t>
        </w:r>
      </w:hyperlink>
      <w:r w:rsidRPr="00B5481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. </w:t>
      </w:r>
    </w:p>
    <w:p w14:paraId="1F28AE69" w14:textId="77777777" w:rsidR="00553B29" w:rsidRPr="008C6E5A" w:rsidRDefault="00553B29" w:rsidP="00B67CB6">
      <w:pPr>
        <w:pStyle w:val="Bezodstpw"/>
        <w:spacing w:line="276" w:lineRule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8C6E5A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REGON 611 015 709</w:t>
      </w:r>
      <w:r w:rsidRPr="008C6E5A">
        <w:rPr>
          <w:rStyle w:val="Hipercze"/>
          <w:rFonts w:ascii="Times New Roman" w:hAnsi="Times New Roman"/>
          <w:sz w:val="24"/>
          <w:szCs w:val="24"/>
        </w:rPr>
        <w:t xml:space="preserve"> </w:t>
      </w:r>
    </w:p>
    <w:p w14:paraId="76B7B43A" w14:textId="77777777" w:rsidR="00553B29" w:rsidRPr="008C6E5A" w:rsidRDefault="00553B29" w:rsidP="00B67CB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8C6E5A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NIP 774 313 80 99</w:t>
      </w:r>
    </w:p>
    <w:p w14:paraId="008A1D38" w14:textId="77777777" w:rsidR="00553B29" w:rsidRPr="008C6E5A" w:rsidRDefault="00553B29" w:rsidP="00B67CB6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8C6E5A">
        <w:rPr>
          <w:rFonts w:ascii="Times New Roman" w:hAnsi="Times New Roman"/>
          <w:iCs/>
          <w:sz w:val="24"/>
          <w:szCs w:val="24"/>
        </w:rPr>
        <w:t xml:space="preserve">Godziny urzędowania: </w:t>
      </w:r>
      <w:r w:rsidRPr="008C6E5A">
        <w:rPr>
          <w:rFonts w:ascii="Times New Roman" w:hAnsi="Times New Roman"/>
          <w:sz w:val="24"/>
          <w:szCs w:val="24"/>
        </w:rPr>
        <w:t xml:space="preserve">poniedziałek, wtorek , środa od  7:15 do 15:15, czwartek od 8:00 </w:t>
      </w:r>
      <w:r w:rsidRPr="008C6E5A">
        <w:rPr>
          <w:rFonts w:ascii="Times New Roman" w:hAnsi="Times New Roman"/>
          <w:sz w:val="24"/>
          <w:szCs w:val="24"/>
        </w:rPr>
        <w:br/>
        <w:t>do 17:00, piątek 8:00 do 15:00</w:t>
      </w:r>
    </w:p>
    <w:p w14:paraId="4D8FA278" w14:textId="77777777" w:rsidR="00B60F28" w:rsidRPr="00B60F28" w:rsidRDefault="00B60F28" w:rsidP="00B67CB6">
      <w:pPr>
        <w:autoSpaceDE w:val="0"/>
        <w:autoSpaceDN w:val="0"/>
        <w:adjustRightInd w:val="0"/>
        <w:spacing w:line="276" w:lineRule="auto"/>
        <w:rPr>
          <w:bCs/>
        </w:rPr>
      </w:pPr>
    </w:p>
    <w:p w14:paraId="1A58A71F" w14:textId="77777777" w:rsidR="007472D2" w:rsidRDefault="00553B29" w:rsidP="00B67C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b/>
          <w:bCs/>
        </w:rPr>
      </w:pPr>
      <w:r w:rsidRPr="008C6E5A">
        <w:rPr>
          <w:b/>
          <w:bCs/>
        </w:rPr>
        <w:t>OPIS PRZEDMIOTU ZAMÓWIENIA</w:t>
      </w:r>
    </w:p>
    <w:p w14:paraId="561000D0" w14:textId="77777777" w:rsidR="007472D2" w:rsidRDefault="007472D2" w:rsidP="00B67CB6">
      <w:pPr>
        <w:pStyle w:val="Akapitzlist"/>
        <w:autoSpaceDE w:val="0"/>
        <w:autoSpaceDN w:val="0"/>
        <w:adjustRightInd w:val="0"/>
        <w:spacing w:after="120" w:line="276" w:lineRule="auto"/>
        <w:rPr>
          <w:b/>
          <w:bCs/>
        </w:rPr>
      </w:pPr>
    </w:p>
    <w:p w14:paraId="6087979B" w14:textId="1A9B8146" w:rsidR="00A01714" w:rsidRPr="00F677F7" w:rsidRDefault="008F6C38" w:rsidP="00F677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b/>
          <w:bCs/>
        </w:rPr>
      </w:pPr>
      <w:r w:rsidRPr="007472D2">
        <w:rPr>
          <w:bCs/>
        </w:rPr>
        <w:t>Przedmiotem zamówienia jest pełnienie funkcji inspektora nadzoru inwestorskiego całego procesu inwestycyjnego</w:t>
      </w:r>
      <w:r w:rsidR="00F677F7">
        <w:rPr>
          <w:bCs/>
        </w:rPr>
        <w:t xml:space="preserve"> w branży </w:t>
      </w:r>
      <w:r w:rsidR="003F5879">
        <w:rPr>
          <w:bCs/>
        </w:rPr>
        <w:t>teletechnicznej</w:t>
      </w:r>
      <w:r w:rsidR="00F677F7">
        <w:rPr>
          <w:bCs/>
        </w:rPr>
        <w:t xml:space="preserve"> </w:t>
      </w:r>
      <w:r w:rsidR="007472D2" w:rsidRPr="00F677F7">
        <w:rPr>
          <w:bCs/>
        </w:rPr>
        <w:t xml:space="preserve">dla zadania pn.: </w:t>
      </w:r>
      <w:r w:rsidR="008C4EA8" w:rsidRPr="00F677F7">
        <w:rPr>
          <w:bCs/>
        </w:rPr>
        <w:t>„</w:t>
      </w:r>
      <w:r w:rsidR="004D52C3" w:rsidRPr="00F677F7">
        <w:rPr>
          <w:rFonts w:eastAsia="Calibri"/>
        </w:rPr>
        <w:t>Przebudowa dróg wewnętrznych na osiedlach mieszkaniowych w miejscowościach Osiek i Pilichowo w gminie Bulkowo</w:t>
      </w:r>
      <w:r w:rsidR="008C4EA8" w:rsidRPr="00F677F7">
        <w:rPr>
          <w:bCs/>
        </w:rPr>
        <w:t>”.</w:t>
      </w:r>
      <w:r w:rsidR="006976C0">
        <w:rPr>
          <w:bCs/>
        </w:rPr>
        <w:t xml:space="preserve"> Zadanie pn.: ,,</w:t>
      </w:r>
      <w:r w:rsidR="006976C0" w:rsidRPr="00F677F7">
        <w:rPr>
          <w:rFonts w:eastAsia="Calibri"/>
        </w:rPr>
        <w:t>Przebudowa dróg wewnętrznych na osiedlach mieszkaniowych w miejscowościach Osiek i Pilichowo w gminie Bulkowo</w:t>
      </w:r>
      <w:r w:rsidR="006976C0">
        <w:rPr>
          <w:rFonts w:eastAsia="Calibri"/>
        </w:rPr>
        <w:t>” będzie realizowane w formule zaprojektuj i wybuduj.</w:t>
      </w:r>
    </w:p>
    <w:p w14:paraId="4CD005A0" w14:textId="16380296" w:rsidR="00A01714" w:rsidRDefault="008F6C38" w:rsidP="00B67CB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bCs/>
        </w:rPr>
      </w:pPr>
      <w:r w:rsidRPr="007472D2">
        <w:rPr>
          <w:bCs/>
        </w:rPr>
        <w:t>Przez pełnienie w/w czynności należy rozumieć świadczenie usługi</w:t>
      </w:r>
      <w:r w:rsidR="008E000C">
        <w:rPr>
          <w:bCs/>
        </w:rPr>
        <w:t xml:space="preserve"> wielobranżowego</w:t>
      </w:r>
      <w:r w:rsidRPr="007472D2">
        <w:rPr>
          <w:bCs/>
        </w:rPr>
        <w:t xml:space="preserve"> nadzoru nad robotami budowlanymi przez Wykonawcę posiadając</w:t>
      </w:r>
      <w:r w:rsidR="006976C0">
        <w:rPr>
          <w:bCs/>
        </w:rPr>
        <w:t>ego</w:t>
      </w:r>
      <w:r w:rsidRPr="007472D2">
        <w:rPr>
          <w:bCs/>
        </w:rPr>
        <w:t xml:space="preserve"> stosowne uprawnienia, umiejętności i doświadczenie zapewniające nadzorowanie inwestycji od jej początkowego stadium, poprzez kompleksowe prowadzenie nadzoru prac i robót budowlanych, ich monitoring oraz w okresie udzielonej gwarancji na wykonane roboty budowlane.</w:t>
      </w:r>
    </w:p>
    <w:p w14:paraId="6374AFAD" w14:textId="77777777" w:rsidR="00D251C6" w:rsidRDefault="00D251C6" w:rsidP="00B67CB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bCs/>
        </w:rPr>
      </w:pPr>
      <w:r>
        <w:rPr>
          <w:bCs/>
          <w:lang w:bidi="pl-PL"/>
        </w:rPr>
        <w:t>Przedmiot zamówienia opisują następujące nazwy i kody Wspólnego Słownika CPV:</w:t>
      </w:r>
    </w:p>
    <w:p w14:paraId="0E8476E9" w14:textId="70BDE9DF" w:rsidR="00D251C6" w:rsidRDefault="004D52C3" w:rsidP="0092220E">
      <w:pPr>
        <w:pStyle w:val="Akapitzlist"/>
        <w:autoSpaceDE w:val="0"/>
        <w:autoSpaceDN w:val="0"/>
        <w:adjustRightInd w:val="0"/>
        <w:spacing w:line="276" w:lineRule="auto"/>
        <w:ind w:left="743"/>
        <w:jc w:val="both"/>
        <w:rPr>
          <w:bCs/>
          <w:lang w:bidi="pl-PL"/>
        </w:rPr>
      </w:pPr>
      <w:r>
        <w:rPr>
          <w:bCs/>
          <w:lang w:bidi="pl-PL"/>
        </w:rPr>
        <w:t>71</w:t>
      </w:r>
      <w:r w:rsidR="008E000C">
        <w:rPr>
          <w:bCs/>
          <w:lang w:bidi="pl-PL"/>
        </w:rPr>
        <w:t>247000</w:t>
      </w:r>
      <w:r>
        <w:rPr>
          <w:bCs/>
          <w:lang w:bidi="pl-PL"/>
        </w:rPr>
        <w:t>-</w:t>
      </w:r>
      <w:r w:rsidR="008E000C">
        <w:rPr>
          <w:bCs/>
          <w:lang w:bidi="pl-PL"/>
        </w:rPr>
        <w:t>1</w:t>
      </w:r>
      <w:r w:rsidR="004B49EE">
        <w:rPr>
          <w:bCs/>
          <w:lang w:bidi="pl-PL"/>
        </w:rPr>
        <w:t xml:space="preserve"> </w:t>
      </w:r>
      <w:r w:rsidR="008E000C">
        <w:rPr>
          <w:bCs/>
          <w:lang w:bidi="pl-PL"/>
        </w:rPr>
        <w:t>Nadzór nad robotami budowlanymi.</w:t>
      </w:r>
    </w:p>
    <w:p w14:paraId="0AD2942D" w14:textId="77777777" w:rsidR="00A01714" w:rsidRDefault="003F36A7" w:rsidP="00B67CB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bCs/>
        </w:rPr>
      </w:pPr>
      <w:r w:rsidRPr="00A01714">
        <w:rPr>
          <w:bCs/>
          <w:lang w:bidi="pl-PL"/>
        </w:rPr>
        <w:t xml:space="preserve">Zakres obowiązków obejmuje pełnienie funkcji Inspektora nadzoru </w:t>
      </w:r>
      <w:r w:rsidRPr="00A01714">
        <w:rPr>
          <w:bCs/>
          <w:lang w:bidi="pl-PL"/>
        </w:rPr>
        <w:br/>
        <w:t xml:space="preserve">inwestorskiego w rozumieniu ustawy z dnia 7 lipca 1994 r. Prawo budowlane </w:t>
      </w:r>
      <w:r w:rsidRPr="00A01714">
        <w:rPr>
          <w:bCs/>
          <w:lang w:bidi="pl-PL"/>
        </w:rPr>
        <w:br/>
      </w:r>
      <w:r w:rsidR="008C4EA8" w:rsidRPr="008C4EA8">
        <w:rPr>
          <w:bCs/>
          <w:lang w:bidi="pl-PL"/>
        </w:rPr>
        <w:t xml:space="preserve">(Dz. U. z 2021 r., poz. 2351 z późn. zm.) </w:t>
      </w:r>
      <w:r w:rsidR="00A01714">
        <w:rPr>
          <w:bCs/>
          <w:lang w:bidi="pl-PL"/>
        </w:rPr>
        <w:t>m.in.:</w:t>
      </w:r>
    </w:p>
    <w:p w14:paraId="4B8B396B" w14:textId="77777777" w:rsidR="00403E0E" w:rsidRPr="0036575F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36575F">
        <w:rPr>
          <w:rFonts w:eastAsia="Segoe UI"/>
          <w:lang w:bidi="pl-PL"/>
        </w:rPr>
        <w:t>reprezentowanie Zamawiającego na placu budowy przez sprawowanie kontroli zgodności jej realizacji z projektem i pozwoleniem na budowę, przepisami oraz zasadami wiedzy technicznej,</w:t>
      </w:r>
    </w:p>
    <w:p w14:paraId="3726AB1E" w14:textId="77777777" w:rsid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>sprawdzanie jakości wykonywanych robót, a w szczególności zapobieganie zastosowaniu wyrobów wadliwych, niedopuszczonych do obrotu i stosowania w budownictwie,</w:t>
      </w:r>
    </w:p>
    <w:p w14:paraId="617F714B" w14:textId="77777777" w:rsid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>sprawdzanie i odbiór robót ulegających zakryciu lub robót zanikających, uczestniczenie w czynnościach odbioru końcowego przedmiotu umowy i przekazania go do użytkowania,</w:t>
      </w:r>
    </w:p>
    <w:p w14:paraId="712A2A74" w14:textId="77777777" w:rsid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lastRenderedPageBreak/>
        <w:t>potwierdzanie faktycznie wykonanych robót oraz usunięcia wad robót budowlanych,</w:t>
      </w:r>
    </w:p>
    <w:p w14:paraId="79AB86AB" w14:textId="77777777" w:rsid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>dokonywanie wpisów w dzienniku budowy, kontrola dziennika budowy,</w:t>
      </w:r>
    </w:p>
    <w:p w14:paraId="445A48EE" w14:textId="77777777" w:rsid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>kontrolowanie poprawności wykonania robót pod kątem zgodności z przekazaną dokumentacją projektową i umową zawartą na wykonanie robót będących przedmiotem nadzoru,</w:t>
      </w:r>
    </w:p>
    <w:p w14:paraId="56ACA136" w14:textId="77777777" w:rsid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>uzgadnianie z Zamawiającym wszelkich odstępstw i zmian technologii robót, materiałów</w:t>
      </w:r>
      <w:r w:rsidR="00403E0E">
        <w:rPr>
          <w:rFonts w:eastAsia="Segoe UI"/>
          <w:lang w:bidi="pl-PL"/>
        </w:rPr>
        <w:t xml:space="preserve"> i </w:t>
      </w:r>
      <w:r w:rsidRPr="00403E0E">
        <w:rPr>
          <w:rFonts w:eastAsia="Segoe UI"/>
          <w:lang w:bidi="pl-PL"/>
        </w:rPr>
        <w:t>urządzeń, robót zamiennych, zgłaszanych przez wykonawcę robót budowlanych, szczególnie w sytuacjach, gdy zmiany te mogą skutkować rozszerzeniem zakresu rzeczowego określonego umową lub podwyższeniem kosztów realizacji robót,</w:t>
      </w:r>
    </w:p>
    <w:p w14:paraId="37B16AC9" w14:textId="77777777" w:rsid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 xml:space="preserve">uczestniczenie w przeglądach gwarancyjnych w okresie gwarancji urządzeń </w:t>
      </w:r>
      <w:r w:rsidR="00B67CB6">
        <w:rPr>
          <w:rFonts w:eastAsia="Segoe UI"/>
          <w:lang w:bidi="pl-PL"/>
        </w:rPr>
        <w:br/>
      </w:r>
      <w:r w:rsidRPr="00403E0E">
        <w:rPr>
          <w:rFonts w:eastAsia="Segoe UI"/>
          <w:lang w:bidi="pl-PL"/>
        </w:rPr>
        <w:t>i obiektów,</w:t>
      </w:r>
      <w:r w:rsidR="00403E0E">
        <w:rPr>
          <w:rFonts w:eastAsia="Segoe UI"/>
          <w:lang w:bidi="pl-PL"/>
        </w:rPr>
        <w:t xml:space="preserve"> a także nadzór nad pracami polegającymi na usunięciu wad i usterek stwierdzonych w protokole z przeglądu gwarancyjnego,</w:t>
      </w:r>
    </w:p>
    <w:p w14:paraId="2C5A7684" w14:textId="77777777" w:rsidR="00A01714" w:rsidRPr="00403E0E" w:rsidRDefault="00A01714" w:rsidP="00B67CB6">
      <w:pPr>
        <w:pStyle w:val="Akapitzlist"/>
        <w:widowControl w:val="0"/>
        <w:numPr>
          <w:ilvl w:val="0"/>
          <w:numId w:val="5"/>
        </w:numPr>
        <w:tabs>
          <w:tab w:val="left" w:pos="307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>inne niezbędne czynności konieczne dla prawidłowego sprawowania nadzoru inwestorskiego.</w:t>
      </w:r>
    </w:p>
    <w:p w14:paraId="25816319" w14:textId="77777777" w:rsidR="00565559" w:rsidRPr="00565559" w:rsidRDefault="00A01714" w:rsidP="00B67CB6">
      <w:pPr>
        <w:pStyle w:val="Akapitzlist"/>
        <w:widowControl w:val="0"/>
        <w:numPr>
          <w:ilvl w:val="0"/>
          <w:numId w:val="3"/>
        </w:numPr>
        <w:tabs>
          <w:tab w:val="left" w:pos="691"/>
        </w:tabs>
        <w:spacing w:line="276" w:lineRule="auto"/>
        <w:jc w:val="both"/>
        <w:rPr>
          <w:rFonts w:eastAsia="Segoe UI"/>
          <w:lang w:bidi="pl-PL"/>
        </w:rPr>
      </w:pPr>
      <w:r w:rsidRPr="00403E0E">
        <w:rPr>
          <w:rFonts w:eastAsia="Segoe UI"/>
          <w:lang w:bidi="pl-PL"/>
        </w:rPr>
        <w:t>Oprócz podstawowych obowiązków inspektora nadzoru inwestorskiego wynikających z art. 25 ustawy Prawo budowlane z 7 lipca 1994</w:t>
      </w:r>
      <w:r w:rsidR="008C4EA8">
        <w:rPr>
          <w:rFonts w:eastAsia="Segoe UI"/>
          <w:lang w:bidi="pl-PL"/>
        </w:rPr>
        <w:t xml:space="preserve"> </w:t>
      </w:r>
      <w:r w:rsidRPr="00403E0E">
        <w:rPr>
          <w:rFonts w:eastAsia="Segoe UI"/>
          <w:lang w:bidi="pl-PL"/>
        </w:rPr>
        <w:t xml:space="preserve">r. </w:t>
      </w:r>
      <w:r w:rsidR="008C4EA8" w:rsidRPr="008C4EA8">
        <w:rPr>
          <w:bCs/>
          <w:lang w:bidi="pl-PL"/>
        </w:rPr>
        <w:t xml:space="preserve">(Dz. U. z 2021 r., poz. 2351 z późn. zm.) </w:t>
      </w:r>
      <w:r w:rsidRPr="00403E0E">
        <w:rPr>
          <w:rFonts w:eastAsia="Segoe UI"/>
          <w:lang w:bidi="pl-PL"/>
        </w:rPr>
        <w:t>do jego obowiązków należeć również będzie:</w:t>
      </w:r>
    </w:p>
    <w:p w14:paraId="3E0404FA" w14:textId="40B8532F" w:rsidR="006976C0" w:rsidRPr="006976C0" w:rsidRDefault="006976C0" w:rsidP="006976C0">
      <w:pPr>
        <w:pStyle w:val="Akapitzlist"/>
        <w:widowControl w:val="0"/>
        <w:numPr>
          <w:ilvl w:val="0"/>
          <w:numId w:val="6"/>
        </w:numPr>
        <w:tabs>
          <w:tab w:val="left" w:pos="691"/>
        </w:tabs>
        <w:spacing w:line="276" w:lineRule="auto"/>
        <w:ind w:left="993"/>
        <w:jc w:val="both"/>
        <w:rPr>
          <w:rFonts w:eastAsia="Segoe UI"/>
          <w:lang w:bidi="pl-PL"/>
        </w:rPr>
      </w:pPr>
      <w:r>
        <w:rPr>
          <w:rFonts w:eastAsia="Segoe UI"/>
          <w:lang w:bidi="pl-PL"/>
        </w:rPr>
        <w:t>d</w:t>
      </w:r>
      <w:r w:rsidRPr="006976C0">
        <w:rPr>
          <w:rFonts w:eastAsia="Segoe UI"/>
          <w:lang w:bidi="pl-PL"/>
        </w:rPr>
        <w:t>oradztwo na etapie przygotowywania projektu budowlanego, analiza koncepcji przebudowy dróg,</w:t>
      </w:r>
    </w:p>
    <w:p w14:paraId="6FC371F2" w14:textId="2D700888" w:rsidR="00565559" w:rsidRP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691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uczestniczenie w protokolarnym przekazaniu placu budowy wybranemu wykonawcy robót budowlanych,</w:t>
      </w:r>
    </w:p>
    <w:p w14:paraId="37F75623" w14:textId="7A5BFA01" w:rsidR="00C15FCB" w:rsidRPr="00C15FCB" w:rsidRDefault="00565559" w:rsidP="00B67CB6">
      <w:pPr>
        <w:pStyle w:val="Akapitzlist"/>
        <w:widowControl w:val="0"/>
        <w:numPr>
          <w:ilvl w:val="0"/>
          <w:numId w:val="6"/>
        </w:numPr>
        <w:tabs>
          <w:tab w:val="left" w:pos="691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C15FCB">
        <w:rPr>
          <w:rFonts w:eastAsia="Segoe UI"/>
          <w:lang w:bidi="pl-PL"/>
        </w:rPr>
        <w:t xml:space="preserve">osobisty </w:t>
      </w:r>
      <w:r w:rsidR="00A01714" w:rsidRPr="00C15FCB">
        <w:rPr>
          <w:rFonts w:eastAsia="Segoe UI"/>
          <w:lang w:bidi="pl-PL"/>
        </w:rPr>
        <w:t xml:space="preserve">pobyt na terenie realizowanych inwestycji oraz bieżące reprezentowanie Zamawiającego na budowie. </w:t>
      </w:r>
    </w:p>
    <w:p w14:paraId="26B0550F" w14:textId="77777777" w:rsidR="00A01714" w:rsidRPr="00C15FCB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691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C15FCB">
        <w:rPr>
          <w:rFonts w:eastAsia="Segoe UI"/>
          <w:lang w:bidi="pl-PL"/>
        </w:rPr>
        <w:t>kontrolowanie i potwierdzanie, iż wykonawca robót dostarcza materiały i sprzęt zgodnie z wymaganiami Zamawiającego, w tym m.in.:</w:t>
      </w:r>
    </w:p>
    <w:p w14:paraId="55BBD9D8" w14:textId="77777777" w:rsidR="00565559" w:rsidRDefault="00A01714" w:rsidP="00B67CB6">
      <w:pPr>
        <w:pStyle w:val="Akapitzlist"/>
        <w:widowControl w:val="0"/>
        <w:numPr>
          <w:ilvl w:val="0"/>
          <w:numId w:val="7"/>
        </w:numPr>
        <w:tabs>
          <w:tab w:val="left" w:pos="286"/>
        </w:tabs>
        <w:spacing w:line="276" w:lineRule="auto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bieżące sprawdzanie jakości stosowanych wyrobów budowlanych (potwierdzone wpisem w dzienniku budowy), w szczególności zapobieganie zastosowaniu wyrobów budowlanych wadliwych i niedopuszczonych do stosowania w budownictwie,</w:t>
      </w:r>
    </w:p>
    <w:p w14:paraId="22A1128E" w14:textId="77777777" w:rsidR="00565559" w:rsidRDefault="00A01714" w:rsidP="00B67CB6">
      <w:pPr>
        <w:pStyle w:val="Akapitzlist"/>
        <w:widowControl w:val="0"/>
        <w:numPr>
          <w:ilvl w:val="0"/>
          <w:numId w:val="7"/>
        </w:numPr>
        <w:tabs>
          <w:tab w:val="left" w:pos="286"/>
        </w:tabs>
        <w:spacing w:line="276" w:lineRule="auto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sprawdzanie czy materiały przewidziane do wbudowania posiadają odpowiednie świadectwa, atesty, certyfikaty i gwarancje (potwierdzone wpisem w dzienniku budowy), odbiór tych dokumentów od wykonawcy w trakcie ich wbudowywania oraz przekazanie Zamawiającemu najpóźniej w dniu odbioru końcowego robót,</w:t>
      </w:r>
    </w:p>
    <w:p w14:paraId="18519852" w14:textId="77777777" w:rsidR="00565559" w:rsidRDefault="00565559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ż</w:t>
      </w:r>
      <w:r w:rsidR="00A01714" w:rsidRPr="00565559">
        <w:rPr>
          <w:rFonts w:eastAsia="Segoe UI"/>
          <w:lang w:bidi="pl-PL"/>
        </w:rPr>
        <w:t>ądanie od wykonawcy robót budowlanych, kierownika budowy lub kierownika robót dokonania poprawek bądź ponownego wykonania wadliwie wykonanych robót, a także wstrzymania dalszych robót w przypadku, gdyby ich kontynuacja mogła wywołać zagrożenie życia lub zdrowia bądź spowodować znaczne straty materialne,</w:t>
      </w:r>
    </w:p>
    <w:p w14:paraId="0D4D4740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sprawdzanie i odbiór robót ulegających zakryciu lub robót zanikających (potwierdzone wpisem w dzienniku budowy),</w:t>
      </w:r>
    </w:p>
    <w:p w14:paraId="68B32456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protokolarne potwierdzanie faktycznie wykonanych robót oraz usunięcia wad, w tym wymiany urządzeń (jeśli zajdzie taka potrzeba),</w:t>
      </w:r>
    </w:p>
    <w:p w14:paraId="3B85D906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lastRenderedPageBreak/>
        <w:t>każdorazowe, niezwłoczne zgłaszanie Zamawiającemu wszelkich trudności i problemów wynikłych w trakcie realizacji nadzorowanych prac, w tym w szczególności wszystkich opóźnień w wykonywaniu prac w stosunku do harmonogramu robót dostarczonego przez wykonawcę robót oraz wszystkich przerw i opóźnień w wykonaniu robót, trwających powyżej 5 dni roboczych,</w:t>
      </w:r>
    </w:p>
    <w:p w14:paraId="18E39698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przedkładanie Zamawiającemu wszystkich raportów, oświadczeń i zapytań dostarczonych przez wykonawcę robót budowlanych,</w:t>
      </w:r>
    </w:p>
    <w:p w14:paraId="6E150FC5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ocena wniosków wykonawcy robót budowlanych i przedstawianie Zamawiając</w:t>
      </w:r>
      <w:r w:rsidR="00565559">
        <w:rPr>
          <w:rFonts w:eastAsia="Segoe UI"/>
          <w:lang w:bidi="pl-PL"/>
        </w:rPr>
        <w:t>emu propozycji ich rozpatrzenia,</w:t>
      </w:r>
    </w:p>
    <w:p w14:paraId="390AEE81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 xml:space="preserve">organizowanie narad </w:t>
      </w:r>
      <w:r w:rsidR="00565559">
        <w:rPr>
          <w:rFonts w:eastAsia="Segoe UI"/>
          <w:lang w:bidi="pl-PL"/>
        </w:rPr>
        <w:t xml:space="preserve">koordynacyjnych, </w:t>
      </w:r>
      <w:r w:rsidRPr="00565559">
        <w:rPr>
          <w:rFonts w:eastAsia="Segoe UI"/>
          <w:lang w:bidi="pl-PL"/>
        </w:rPr>
        <w:t>technicznych, problemowych i innych spotkań, jeżeli zajdzie taka potrzeba oraz sporządzanie z nich protokołów z podjętymi ustaleniami,</w:t>
      </w:r>
    </w:p>
    <w:p w14:paraId="736CA11A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udział w spotkaniach organizowanych przez Zamawiającego,</w:t>
      </w:r>
    </w:p>
    <w:p w14:paraId="296D6546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udzielanie konsultacji i doradztwa technicznego Zamawiającemu,</w:t>
      </w:r>
      <w:r w:rsidR="00565559">
        <w:rPr>
          <w:rFonts w:eastAsia="Segoe UI"/>
          <w:lang w:bidi="pl-PL"/>
        </w:rPr>
        <w:t xml:space="preserve"> </w:t>
      </w:r>
      <w:r w:rsidRPr="00A01714">
        <w:rPr>
          <w:rFonts w:eastAsia="Segoe UI"/>
          <w:lang w:bidi="pl-PL"/>
        </w:rPr>
        <w:t xml:space="preserve">uczestniczenie w kontrolach przeprowadzanych przez Nadzór Budowlany i inne organy uprawnione do kontroli oraz sprawdzanie realizacji ustaleń i decyzji </w:t>
      </w:r>
      <w:r w:rsidR="00565559">
        <w:rPr>
          <w:rFonts w:eastAsia="Segoe UI"/>
          <w:lang w:bidi="pl-PL"/>
        </w:rPr>
        <w:t>podjętych podczas tych kontroli,</w:t>
      </w:r>
    </w:p>
    <w:p w14:paraId="64D2E799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wydawanie Kierownikowi Budowy poleceń potwierdzonych wpisem do dziennika budowy, dotyczących: wykonania prób, wymagających odkrycia robót lub elementów zakrytych, przedstawienia ekspertyz dotyczących prowadzenia robót, itd.,</w:t>
      </w:r>
    </w:p>
    <w:p w14:paraId="0A0BC921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uczestnictwo w odbiorach częściowych i końcowy</w:t>
      </w:r>
      <w:r w:rsidR="00EB61AC">
        <w:rPr>
          <w:rFonts w:eastAsia="Segoe UI"/>
          <w:lang w:bidi="pl-PL"/>
        </w:rPr>
        <w:t>m</w:t>
      </w:r>
      <w:r w:rsidRPr="00565559">
        <w:rPr>
          <w:rFonts w:eastAsia="Segoe UI"/>
          <w:lang w:bidi="pl-PL"/>
        </w:rPr>
        <w:t xml:space="preserve"> robót</w:t>
      </w:r>
      <w:r w:rsidR="00565559">
        <w:rPr>
          <w:rFonts w:eastAsia="Segoe UI"/>
          <w:lang w:bidi="pl-PL"/>
        </w:rPr>
        <w:t>,</w:t>
      </w:r>
    </w:p>
    <w:p w14:paraId="012FA3BA" w14:textId="77777777" w:rsidR="00565559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>sprawdzanie faktur wystawianych przez wykonawcę robót budowlanych, potwierdzanie wykonania robót objętych fakturą poprzez stosowną</w:t>
      </w:r>
      <w:r w:rsidR="00565559">
        <w:rPr>
          <w:rFonts w:eastAsia="Segoe UI"/>
          <w:lang w:bidi="pl-PL"/>
        </w:rPr>
        <w:t xml:space="preserve"> adnotację na odwrocie faktury,</w:t>
      </w:r>
    </w:p>
    <w:p w14:paraId="1BA8B48B" w14:textId="5EBECDCE" w:rsidR="00565559" w:rsidRDefault="00565559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>
        <w:rPr>
          <w:rFonts w:eastAsia="Segoe UI"/>
          <w:lang w:bidi="pl-PL"/>
        </w:rPr>
        <w:t xml:space="preserve">nadzór nad wykonaniem </w:t>
      </w:r>
      <w:r w:rsidR="00A01714" w:rsidRPr="00565559">
        <w:rPr>
          <w:rFonts w:eastAsia="Segoe UI"/>
          <w:lang w:bidi="pl-PL"/>
        </w:rPr>
        <w:t>inwentaryzacji robót pozostałych do dokończenia zadania inwestycyjnego pn.</w:t>
      </w:r>
      <w:r>
        <w:rPr>
          <w:rFonts w:eastAsia="Segoe UI"/>
          <w:lang w:bidi="pl-PL"/>
        </w:rPr>
        <w:t xml:space="preserve">: </w:t>
      </w:r>
      <w:r w:rsidR="008C4EA8" w:rsidRPr="008C4EA8">
        <w:rPr>
          <w:bCs/>
        </w:rPr>
        <w:t>„</w:t>
      </w:r>
      <w:r w:rsidR="006976C0" w:rsidRPr="00F677F7">
        <w:rPr>
          <w:rFonts w:eastAsia="Calibri"/>
        </w:rPr>
        <w:t>Przebudowa dróg wewnętrznych na osiedlach mieszkaniowych w miejscowościach Osiek i Pilichowo w gminie Bulkowo</w:t>
      </w:r>
      <w:r w:rsidR="008C4EA8" w:rsidRPr="008C4EA8">
        <w:rPr>
          <w:bCs/>
        </w:rPr>
        <w:t>”</w:t>
      </w:r>
      <w:r w:rsidR="008C4EA8">
        <w:rPr>
          <w:bCs/>
        </w:rPr>
        <w:t xml:space="preserve"> </w:t>
      </w:r>
      <w:r w:rsidR="00A01714" w:rsidRPr="00565559">
        <w:rPr>
          <w:rFonts w:eastAsia="Segoe UI"/>
          <w:lang w:bidi="pl-PL"/>
        </w:rPr>
        <w:t>w przypadku rozwiązania umowy z wykonawcą robót budowlanych, bądź odstąpienia od przedmiotowej umowy,</w:t>
      </w:r>
    </w:p>
    <w:p w14:paraId="32230526" w14:textId="77777777" w:rsidR="00565559" w:rsidRPr="00C15FCB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565559">
        <w:rPr>
          <w:rFonts w:eastAsia="Segoe UI"/>
          <w:lang w:bidi="pl-PL"/>
        </w:rPr>
        <w:t xml:space="preserve">przyjęcie od wykonawcy inwentaryzacji powykonawczej oraz skompletowanie całościowej dokumentacji </w:t>
      </w:r>
      <w:r w:rsidRPr="00C15FCB">
        <w:rPr>
          <w:rFonts w:eastAsia="Segoe UI"/>
          <w:lang w:bidi="pl-PL"/>
        </w:rPr>
        <w:t>powykonawczej</w:t>
      </w:r>
      <w:r w:rsidR="00513648" w:rsidRPr="00C15FCB">
        <w:rPr>
          <w:rFonts w:eastAsia="Segoe UI"/>
          <w:lang w:bidi="pl-PL"/>
        </w:rPr>
        <w:t xml:space="preserve"> (operatu kolaudacyjnego)</w:t>
      </w:r>
      <w:r w:rsidRPr="00C15FCB">
        <w:rPr>
          <w:rFonts w:eastAsia="Segoe UI"/>
          <w:lang w:bidi="pl-PL"/>
        </w:rPr>
        <w:t>,</w:t>
      </w:r>
    </w:p>
    <w:p w14:paraId="0489612E" w14:textId="77777777" w:rsidR="00A01714" w:rsidRDefault="00A01714" w:rsidP="00B67CB6">
      <w:pPr>
        <w:pStyle w:val="Akapitzlist"/>
        <w:widowControl w:val="0"/>
        <w:numPr>
          <w:ilvl w:val="0"/>
          <w:numId w:val="6"/>
        </w:numPr>
        <w:tabs>
          <w:tab w:val="left" w:pos="303"/>
        </w:tabs>
        <w:spacing w:line="276" w:lineRule="auto"/>
        <w:ind w:left="993"/>
        <w:jc w:val="both"/>
        <w:rPr>
          <w:rFonts w:eastAsia="Segoe UI"/>
          <w:lang w:bidi="pl-PL"/>
        </w:rPr>
      </w:pPr>
      <w:r w:rsidRPr="00C15FCB">
        <w:rPr>
          <w:rFonts w:eastAsia="Segoe UI"/>
          <w:lang w:bidi="pl-PL"/>
        </w:rPr>
        <w:t>pomoc w przygotowaniu rozliczeń związanych z dofinansowaniem zadania</w:t>
      </w:r>
      <w:r w:rsidR="00513648">
        <w:rPr>
          <w:rFonts w:eastAsia="Segoe UI"/>
          <w:lang w:bidi="pl-PL"/>
        </w:rPr>
        <w:t>.</w:t>
      </w:r>
    </w:p>
    <w:p w14:paraId="2EA28770" w14:textId="77777777" w:rsidR="006976C0" w:rsidRPr="006976C0" w:rsidRDefault="006976C0" w:rsidP="006976C0">
      <w:pPr>
        <w:widowControl w:val="0"/>
        <w:tabs>
          <w:tab w:val="left" w:pos="303"/>
        </w:tabs>
        <w:spacing w:line="276" w:lineRule="auto"/>
        <w:ind w:left="633"/>
        <w:jc w:val="both"/>
        <w:rPr>
          <w:rFonts w:eastAsia="Segoe UI"/>
          <w:lang w:bidi="pl-PL"/>
        </w:rPr>
      </w:pPr>
    </w:p>
    <w:p w14:paraId="2561DFCA" w14:textId="77777777" w:rsidR="008F6C38" w:rsidRPr="00D36414" w:rsidRDefault="008F6C38" w:rsidP="00B67CB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bCs/>
          <w:lang w:bidi="pl-PL"/>
        </w:rPr>
      </w:pPr>
    </w:p>
    <w:p w14:paraId="36D321D0" w14:textId="77777777" w:rsidR="00B60D8E" w:rsidRDefault="006A21CF" w:rsidP="00B67C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WYBRANE WARUNKI UDZIAŁU W PRZYSZŁYM ZAPYTANIU OFERTOWYM</w:t>
      </w:r>
    </w:p>
    <w:p w14:paraId="5CC4E717" w14:textId="77777777" w:rsidR="00B60D8E" w:rsidRDefault="00B60D8E" w:rsidP="00B67CB6">
      <w:pPr>
        <w:pStyle w:val="Akapitzlist"/>
        <w:autoSpaceDE w:val="0"/>
        <w:autoSpaceDN w:val="0"/>
        <w:adjustRightInd w:val="0"/>
        <w:spacing w:line="276" w:lineRule="auto"/>
        <w:rPr>
          <w:b/>
          <w:bCs/>
        </w:rPr>
      </w:pPr>
    </w:p>
    <w:p w14:paraId="08E23A45" w14:textId="2C48D62A" w:rsidR="00D251C6" w:rsidRPr="00E632D4" w:rsidRDefault="00D251C6" w:rsidP="00B9703B">
      <w:pPr>
        <w:pStyle w:val="Akapitzlist"/>
        <w:spacing w:line="276" w:lineRule="auto"/>
        <w:ind w:left="0"/>
        <w:jc w:val="both"/>
        <w:rPr>
          <w:bCs/>
        </w:rPr>
      </w:pPr>
      <w:r w:rsidRPr="00B60D8E">
        <w:rPr>
          <w:bCs/>
        </w:rPr>
        <w:t xml:space="preserve">Wykonawca </w:t>
      </w:r>
      <w:r w:rsidR="006A21CF">
        <w:rPr>
          <w:bCs/>
        </w:rPr>
        <w:t>będzie musiał wykazać</w:t>
      </w:r>
      <w:r w:rsidR="006976C0">
        <w:rPr>
          <w:bCs/>
        </w:rPr>
        <w:t>,</w:t>
      </w:r>
      <w:r w:rsidR="006A21CF">
        <w:rPr>
          <w:bCs/>
        </w:rPr>
        <w:t xml:space="preserve"> </w:t>
      </w:r>
      <w:r w:rsidRPr="00B60D8E">
        <w:rPr>
          <w:bCs/>
        </w:rPr>
        <w:t xml:space="preserve">że dysponuje lub będzie dysponować i skieruje do realizacji zamówienia </w:t>
      </w:r>
      <w:r w:rsidR="00D41E87">
        <w:rPr>
          <w:bCs/>
        </w:rPr>
        <w:t>osob</w:t>
      </w:r>
      <w:r w:rsidR="00B9703B">
        <w:rPr>
          <w:bCs/>
        </w:rPr>
        <w:t>y</w:t>
      </w:r>
      <w:r w:rsidR="006976C0">
        <w:rPr>
          <w:bCs/>
        </w:rPr>
        <w:t xml:space="preserve"> </w:t>
      </w:r>
      <w:r w:rsidR="00B9703B">
        <w:rPr>
          <w:bCs/>
        </w:rPr>
        <w:t>zgodnie z poniższym wyszczególnieniem:</w:t>
      </w:r>
    </w:p>
    <w:p w14:paraId="04B01D74" w14:textId="77777777" w:rsidR="004E4572" w:rsidRDefault="00381575" w:rsidP="004E4572">
      <w:pPr>
        <w:pStyle w:val="Akapitzlist"/>
        <w:numPr>
          <w:ilvl w:val="1"/>
          <w:numId w:val="2"/>
        </w:numPr>
        <w:spacing w:after="200" w:line="276" w:lineRule="auto"/>
        <w:jc w:val="both"/>
        <w:rPr>
          <w:bCs/>
        </w:rPr>
      </w:pPr>
      <w:r w:rsidRPr="008E000C">
        <w:rPr>
          <w:b/>
          <w:bCs/>
        </w:rPr>
        <w:t>Inspektor Nadzoru Inwestorskiego w branży teletechnicznej</w:t>
      </w:r>
      <w:r w:rsidRPr="008E000C">
        <w:rPr>
          <w:bCs/>
        </w:rPr>
        <w:t>, który spełni łącznie następujące warunki:</w:t>
      </w:r>
    </w:p>
    <w:p w14:paraId="6EB2B978" w14:textId="77777777" w:rsidR="004E4572" w:rsidRDefault="004E4572" w:rsidP="004E4572">
      <w:pPr>
        <w:pStyle w:val="Akapitzlist"/>
        <w:spacing w:after="200" w:line="276" w:lineRule="auto"/>
        <w:ind w:left="1440"/>
        <w:jc w:val="both"/>
        <w:rPr>
          <w:bCs/>
        </w:rPr>
      </w:pPr>
      <w:r>
        <w:rPr>
          <w:bCs/>
        </w:rPr>
        <w:t xml:space="preserve">a) </w:t>
      </w:r>
      <w:r w:rsidR="00381575" w:rsidRPr="004E4572">
        <w:rPr>
          <w:bCs/>
        </w:rPr>
        <w:t xml:space="preserve">posiada uprawnienia budowlane, o których mowa w ustawie z dnia 7 lipca 1994 r. Prawo budowlane (Dz. U. z 2021 r., poz. 2351 z późn. zm.) oraz w </w:t>
      </w:r>
      <w:r w:rsidR="00381575" w:rsidRPr="004E4572">
        <w:rPr>
          <w:bCs/>
        </w:rPr>
        <w:lastRenderedPageBreak/>
        <w:t xml:space="preserve">Rozporządzeniu Ministra Infrastruktury i Rozwoju z dnia 11 września 2014 r. w sprawie samodzielnych funkcji technicznych w budownictwie (Dz.U. z 2014 r., poz. 1278) lub odpowiadające im ważne uprawnienia budowlane wydane na podstawie uprzednio obowiązujących przepisów prawa, lub odpowiednich przepisów obowiązujących na terenie kraju, w którym Wykonawca ma siedzibę lub miejsce zamieszkania, uznanych przez właściwy organ, zgodnie z ustawą z dnia 22 grudnia 2015 r. o zasadach uznawania kwalifikacji zawodowych nabytych w państwach członkowskich Unii Europejskiej (Dz.U. z 2016 r., poz. 65), lub zamierzającymi świadczyć usługi transgraniczne w rozumieniu przepisów tej ustawy oraz art. 20a ustawy z dnia 15 grudnia 2000 r. o samorządach zawodowych architektów, inżynierów budownictwa oraz urbanistów (Dz. U. 2016 r. poz. 1725 z późn. zm.) w specjalności </w:t>
      </w:r>
      <w:r w:rsidR="00B9703B" w:rsidRPr="004E4572">
        <w:rPr>
          <w:bCs/>
        </w:rPr>
        <w:t>instalacyjnej w zakresie sieci, instalacji i urządzeń telekomunikacyjnych</w:t>
      </w:r>
      <w:r w:rsidR="00381575" w:rsidRPr="004E4572">
        <w:rPr>
          <w:bCs/>
        </w:rPr>
        <w:t>,</w:t>
      </w:r>
    </w:p>
    <w:p w14:paraId="79DC7016" w14:textId="59821AB1" w:rsidR="00381575" w:rsidRPr="004E4572" w:rsidRDefault="004E4572" w:rsidP="004E4572">
      <w:pPr>
        <w:pStyle w:val="Akapitzlist"/>
        <w:spacing w:after="200" w:line="276" w:lineRule="auto"/>
        <w:ind w:left="1440"/>
        <w:jc w:val="both"/>
        <w:rPr>
          <w:bCs/>
        </w:rPr>
      </w:pPr>
      <w:r>
        <w:rPr>
          <w:bCs/>
        </w:rPr>
        <w:t xml:space="preserve">b) </w:t>
      </w:r>
      <w:r w:rsidR="00381575" w:rsidRPr="004E4572">
        <w:rPr>
          <w:bCs/>
        </w:rPr>
        <w:t>posiada co najmniej 5 lat doświadczenia w pełnieniu funkcji kierownika budowy/ robót i/lub inspektora nadzoru inwestorskiego w specjalności instalacyjnej w zakresie sieci, instalacji i urządzeń telekomunikacyjnych</w:t>
      </w:r>
      <w:r w:rsidR="00B9703B" w:rsidRPr="004E4572">
        <w:rPr>
          <w:bCs/>
        </w:rPr>
        <w:t>.</w:t>
      </w:r>
      <w:r w:rsidR="00381575" w:rsidRPr="004E4572">
        <w:rPr>
          <w:bCs/>
        </w:rPr>
        <w:t xml:space="preserve"> </w:t>
      </w:r>
    </w:p>
    <w:p w14:paraId="0C91528D" w14:textId="187C36D5" w:rsidR="00381575" w:rsidRPr="00381575" w:rsidRDefault="00381575" w:rsidP="00381575">
      <w:pPr>
        <w:spacing w:after="200" w:line="276" w:lineRule="auto"/>
        <w:ind w:left="1080"/>
        <w:jc w:val="both"/>
        <w:rPr>
          <w:bCs/>
        </w:rPr>
      </w:pPr>
    </w:p>
    <w:p w14:paraId="120FD277" w14:textId="3371F041" w:rsidR="0088210A" w:rsidRPr="00F677F7" w:rsidRDefault="0088210A" w:rsidP="00F677F7">
      <w:pPr>
        <w:spacing w:after="200" w:line="276" w:lineRule="auto"/>
        <w:jc w:val="both"/>
        <w:rPr>
          <w:bCs/>
        </w:rPr>
      </w:pPr>
    </w:p>
    <w:p w14:paraId="0409D45C" w14:textId="77777777" w:rsidR="00786688" w:rsidRPr="008C6E5A" w:rsidRDefault="00786688" w:rsidP="00D27F15">
      <w:pPr>
        <w:autoSpaceDE w:val="0"/>
        <w:autoSpaceDN w:val="0"/>
        <w:adjustRightInd w:val="0"/>
        <w:spacing w:line="276" w:lineRule="auto"/>
        <w:rPr>
          <w:b/>
        </w:rPr>
      </w:pPr>
    </w:p>
    <w:sectPr w:rsidR="00786688" w:rsidRPr="008C6E5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3EB8" w14:textId="77777777" w:rsidR="00ED6925" w:rsidRDefault="00ED6925" w:rsidP="00846874">
      <w:r>
        <w:separator/>
      </w:r>
    </w:p>
  </w:endnote>
  <w:endnote w:type="continuationSeparator" w:id="0">
    <w:p w14:paraId="70EDE6B4" w14:textId="77777777" w:rsidR="00ED6925" w:rsidRDefault="00ED6925" w:rsidP="0084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7566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B7AC85" w14:textId="77777777" w:rsidR="003C310F" w:rsidRDefault="003C310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B61A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B61A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23D56" w14:textId="77777777" w:rsidR="00846874" w:rsidRDefault="00846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E7F3" w14:textId="77777777" w:rsidR="00ED6925" w:rsidRDefault="00ED6925" w:rsidP="00846874">
      <w:r>
        <w:separator/>
      </w:r>
    </w:p>
  </w:footnote>
  <w:footnote w:type="continuationSeparator" w:id="0">
    <w:p w14:paraId="1A5E3C55" w14:textId="77777777" w:rsidR="00ED6925" w:rsidRDefault="00ED6925" w:rsidP="0084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6A0"/>
    <w:multiLevelType w:val="multilevel"/>
    <w:tmpl w:val="FD2C26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8375F52"/>
    <w:multiLevelType w:val="hybridMultilevel"/>
    <w:tmpl w:val="359E6D8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5260046"/>
    <w:multiLevelType w:val="hybridMultilevel"/>
    <w:tmpl w:val="07D6FC32"/>
    <w:lvl w:ilvl="0" w:tplc="F73692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7D9223B"/>
    <w:multiLevelType w:val="hybridMultilevel"/>
    <w:tmpl w:val="F9A6EFD0"/>
    <w:lvl w:ilvl="0" w:tplc="F5AA3E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CF31BD"/>
    <w:multiLevelType w:val="hybridMultilevel"/>
    <w:tmpl w:val="F2FE8166"/>
    <w:lvl w:ilvl="0" w:tplc="BFC0E14E">
      <w:start w:val="1"/>
      <w:numFmt w:val="decimal"/>
      <w:lvlText w:val="%1)"/>
      <w:lvlJc w:val="left"/>
      <w:pPr>
        <w:ind w:left="1040" w:hanging="360"/>
      </w:pPr>
      <w:rPr>
        <w:rFonts w:ascii="Times New Roman" w:eastAsia="Segoe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ED471AE"/>
    <w:multiLevelType w:val="hybridMultilevel"/>
    <w:tmpl w:val="D278E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713076"/>
    <w:multiLevelType w:val="multilevel"/>
    <w:tmpl w:val="B2889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9B95818"/>
    <w:multiLevelType w:val="multilevel"/>
    <w:tmpl w:val="7294F4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8" w15:restartNumberingAfterBreak="0">
    <w:nsid w:val="2CA614AE"/>
    <w:multiLevelType w:val="hybridMultilevel"/>
    <w:tmpl w:val="524A7A02"/>
    <w:lvl w:ilvl="0" w:tplc="2E92DEA8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C94DCB"/>
    <w:multiLevelType w:val="hybridMultilevel"/>
    <w:tmpl w:val="54F00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21E3B"/>
    <w:multiLevelType w:val="hybridMultilevel"/>
    <w:tmpl w:val="8B1AED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9025B1"/>
    <w:multiLevelType w:val="hybridMultilevel"/>
    <w:tmpl w:val="5B4E567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4E9165B"/>
    <w:multiLevelType w:val="multilevel"/>
    <w:tmpl w:val="4E1032D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45" w:hanging="585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/>
      </w:rPr>
    </w:lvl>
  </w:abstractNum>
  <w:abstractNum w:abstractNumId="13" w15:restartNumberingAfterBreak="0">
    <w:nsid w:val="358C6B85"/>
    <w:multiLevelType w:val="hybridMultilevel"/>
    <w:tmpl w:val="5D02A394"/>
    <w:lvl w:ilvl="0" w:tplc="322C2F0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92B5D7F"/>
    <w:multiLevelType w:val="hybridMultilevel"/>
    <w:tmpl w:val="B1606404"/>
    <w:lvl w:ilvl="0" w:tplc="8064F8C6">
      <w:start w:val="1"/>
      <w:numFmt w:val="lowerLetter"/>
      <w:lvlText w:val="%1)"/>
      <w:lvlJc w:val="left"/>
      <w:pPr>
        <w:ind w:left="144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CC4EBF"/>
    <w:multiLevelType w:val="multilevel"/>
    <w:tmpl w:val="57E447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6" w15:restartNumberingAfterBreak="0">
    <w:nsid w:val="3DA118A2"/>
    <w:multiLevelType w:val="hybridMultilevel"/>
    <w:tmpl w:val="B91CE4F0"/>
    <w:lvl w:ilvl="0" w:tplc="9D903724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469BA"/>
    <w:multiLevelType w:val="hybridMultilevel"/>
    <w:tmpl w:val="A088F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CA6C2E"/>
    <w:multiLevelType w:val="hybridMultilevel"/>
    <w:tmpl w:val="6C62528E"/>
    <w:lvl w:ilvl="0" w:tplc="6F0A5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D0862"/>
    <w:multiLevelType w:val="multilevel"/>
    <w:tmpl w:val="B75257D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0" w:hanging="1800"/>
      </w:pPr>
      <w:rPr>
        <w:rFonts w:hint="default"/>
      </w:rPr>
    </w:lvl>
  </w:abstractNum>
  <w:abstractNum w:abstractNumId="20" w15:restartNumberingAfterBreak="0">
    <w:nsid w:val="4C407E28"/>
    <w:multiLevelType w:val="hybridMultilevel"/>
    <w:tmpl w:val="F4A64E80"/>
    <w:lvl w:ilvl="0" w:tplc="A596ED16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E3688"/>
    <w:multiLevelType w:val="hybridMultilevel"/>
    <w:tmpl w:val="9CD65308"/>
    <w:lvl w:ilvl="0" w:tplc="E00851F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EE3302C"/>
    <w:multiLevelType w:val="hybridMultilevel"/>
    <w:tmpl w:val="97F62FA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84215C9"/>
    <w:multiLevelType w:val="hybridMultilevel"/>
    <w:tmpl w:val="865AB6A0"/>
    <w:lvl w:ilvl="0" w:tplc="D1148C98">
      <w:start w:val="1"/>
      <w:numFmt w:val="decimal"/>
      <w:lvlText w:val="%1)"/>
      <w:lvlJc w:val="left"/>
      <w:pPr>
        <w:ind w:left="1103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4" w15:restartNumberingAfterBreak="0">
    <w:nsid w:val="5A095AA7"/>
    <w:multiLevelType w:val="hybridMultilevel"/>
    <w:tmpl w:val="7C7E75A6"/>
    <w:lvl w:ilvl="0" w:tplc="5A247B92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C0E498BA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BE0DF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4BD3"/>
    <w:multiLevelType w:val="hybridMultilevel"/>
    <w:tmpl w:val="56601F2A"/>
    <w:lvl w:ilvl="0" w:tplc="04150017">
      <w:start w:val="1"/>
      <w:numFmt w:val="lowerLetter"/>
      <w:lvlText w:val="%1)"/>
      <w:lvlJc w:val="left"/>
      <w:pPr>
        <w:ind w:left="3220" w:hanging="360"/>
      </w:pPr>
    </w:lvl>
    <w:lvl w:ilvl="1" w:tplc="04150019" w:tentative="1">
      <w:start w:val="1"/>
      <w:numFmt w:val="lowerLetter"/>
      <w:lvlText w:val="%2."/>
      <w:lvlJc w:val="left"/>
      <w:pPr>
        <w:ind w:left="3940" w:hanging="360"/>
      </w:pPr>
    </w:lvl>
    <w:lvl w:ilvl="2" w:tplc="0415001B" w:tentative="1">
      <w:start w:val="1"/>
      <w:numFmt w:val="lowerRoman"/>
      <w:lvlText w:val="%3."/>
      <w:lvlJc w:val="right"/>
      <w:pPr>
        <w:ind w:left="4660" w:hanging="180"/>
      </w:pPr>
    </w:lvl>
    <w:lvl w:ilvl="3" w:tplc="0415000F" w:tentative="1">
      <w:start w:val="1"/>
      <w:numFmt w:val="decimal"/>
      <w:lvlText w:val="%4."/>
      <w:lvlJc w:val="left"/>
      <w:pPr>
        <w:ind w:left="5380" w:hanging="360"/>
      </w:pPr>
    </w:lvl>
    <w:lvl w:ilvl="4" w:tplc="04150019" w:tentative="1">
      <w:start w:val="1"/>
      <w:numFmt w:val="lowerLetter"/>
      <w:lvlText w:val="%5."/>
      <w:lvlJc w:val="left"/>
      <w:pPr>
        <w:ind w:left="6100" w:hanging="360"/>
      </w:pPr>
    </w:lvl>
    <w:lvl w:ilvl="5" w:tplc="0415001B" w:tentative="1">
      <w:start w:val="1"/>
      <w:numFmt w:val="lowerRoman"/>
      <w:lvlText w:val="%6."/>
      <w:lvlJc w:val="right"/>
      <w:pPr>
        <w:ind w:left="6820" w:hanging="180"/>
      </w:pPr>
    </w:lvl>
    <w:lvl w:ilvl="6" w:tplc="0415000F" w:tentative="1">
      <w:start w:val="1"/>
      <w:numFmt w:val="decimal"/>
      <w:lvlText w:val="%7."/>
      <w:lvlJc w:val="left"/>
      <w:pPr>
        <w:ind w:left="7540" w:hanging="360"/>
      </w:pPr>
    </w:lvl>
    <w:lvl w:ilvl="7" w:tplc="04150019" w:tentative="1">
      <w:start w:val="1"/>
      <w:numFmt w:val="lowerLetter"/>
      <w:lvlText w:val="%8."/>
      <w:lvlJc w:val="left"/>
      <w:pPr>
        <w:ind w:left="8260" w:hanging="360"/>
      </w:pPr>
    </w:lvl>
    <w:lvl w:ilvl="8" w:tplc="0415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26" w15:restartNumberingAfterBreak="0">
    <w:nsid w:val="66046239"/>
    <w:multiLevelType w:val="hybridMultilevel"/>
    <w:tmpl w:val="DC7406DE"/>
    <w:lvl w:ilvl="0" w:tplc="F5067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E00AC"/>
    <w:multiLevelType w:val="hybridMultilevel"/>
    <w:tmpl w:val="41EC729C"/>
    <w:lvl w:ilvl="0" w:tplc="2EBA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3B1294"/>
    <w:multiLevelType w:val="multilevel"/>
    <w:tmpl w:val="B2C0F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29" w15:restartNumberingAfterBreak="0">
    <w:nsid w:val="6C362C98"/>
    <w:multiLevelType w:val="hybridMultilevel"/>
    <w:tmpl w:val="EAA0A6C4"/>
    <w:lvl w:ilvl="0" w:tplc="1B504006">
      <w:start w:val="1"/>
      <w:numFmt w:val="decimal"/>
      <w:lvlText w:val="%1."/>
      <w:lvlJc w:val="left"/>
      <w:pPr>
        <w:ind w:left="7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0" w15:restartNumberingAfterBreak="0">
    <w:nsid w:val="6C524EC4"/>
    <w:multiLevelType w:val="hybridMultilevel"/>
    <w:tmpl w:val="C4F22734"/>
    <w:lvl w:ilvl="0" w:tplc="6C8CD812">
      <w:start w:val="1"/>
      <w:numFmt w:val="decimal"/>
      <w:lvlText w:val="%1)"/>
      <w:lvlJc w:val="left"/>
      <w:pPr>
        <w:ind w:left="1440" w:hanging="360"/>
      </w:pPr>
      <w:rPr>
        <w:rFonts w:ascii="Times New Roman" w:eastAsia="Segoe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B1402"/>
    <w:multiLevelType w:val="multilevel"/>
    <w:tmpl w:val="23083EF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7A310A61"/>
    <w:multiLevelType w:val="multilevel"/>
    <w:tmpl w:val="BC7218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  <w:strike w:val="0"/>
      </w:rPr>
    </w:lvl>
    <w:lvl w:ilvl="2">
      <w:start w:val="1"/>
      <w:numFmt w:val="decimal"/>
      <w:suff w:val="nothing"/>
      <w:lvlText w:val="%1.%2.%3."/>
      <w:lvlJc w:val="left"/>
      <w:pPr>
        <w:ind w:left="1430" w:hanging="15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D8A5A21"/>
    <w:multiLevelType w:val="hybridMultilevel"/>
    <w:tmpl w:val="5DACE7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590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259299">
    <w:abstractNumId w:val="24"/>
  </w:num>
  <w:num w:numId="3" w16cid:durableId="1913928795">
    <w:abstractNumId w:val="29"/>
  </w:num>
  <w:num w:numId="4" w16cid:durableId="1529367679">
    <w:abstractNumId w:val="23"/>
  </w:num>
  <w:num w:numId="5" w16cid:durableId="682316352">
    <w:abstractNumId w:val="4"/>
  </w:num>
  <w:num w:numId="6" w16cid:durableId="1841192988">
    <w:abstractNumId w:val="30"/>
  </w:num>
  <w:num w:numId="7" w16cid:durableId="1805737854">
    <w:abstractNumId w:val="5"/>
  </w:num>
  <w:num w:numId="8" w16cid:durableId="1037004895">
    <w:abstractNumId w:val="19"/>
  </w:num>
  <w:num w:numId="9" w16cid:durableId="574822837">
    <w:abstractNumId w:val="7"/>
  </w:num>
  <w:num w:numId="10" w16cid:durableId="181629569">
    <w:abstractNumId w:val="20"/>
  </w:num>
  <w:num w:numId="11" w16cid:durableId="120076143">
    <w:abstractNumId w:val="18"/>
  </w:num>
  <w:num w:numId="12" w16cid:durableId="50274257">
    <w:abstractNumId w:val="16"/>
  </w:num>
  <w:num w:numId="13" w16cid:durableId="1660109063">
    <w:abstractNumId w:val="3"/>
  </w:num>
  <w:num w:numId="14" w16cid:durableId="543294020">
    <w:abstractNumId w:val="10"/>
  </w:num>
  <w:num w:numId="15" w16cid:durableId="1125080223">
    <w:abstractNumId w:val="11"/>
  </w:num>
  <w:num w:numId="16" w16cid:durableId="830487214">
    <w:abstractNumId w:val="28"/>
  </w:num>
  <w:num w:numId="17" w16cid:durableId="1720661727">
    <w:abstractNumId w:val="15"/>
  </w:num>
  <w:num w:numId="18" w16cid:durableId="1697848640">
    <w:abstractNumId w:val="12"/>
  </w:num>
  <w:num w:numId="19" w16cid:durableId="1575358099">
    <w:abstractNumId w:val="25"/>
  </w:num>
  <w:num w:numId="20" w16cid:durableId="767888519">
    <w:abstractNumId w:val="21"/>
  </w:num>
  <w:num w:numId="21" w16cid:durableId="92828564">
    <w:abstractNumId w:val="13"/>
  </w:num>
  <w:num w:numId="22" w16cid:durableId="557327931">
    <w:abstractNumId w:val="32"/>
  </w:num>
  <w:num w:numId="23" w16cid:durableId="161625434">
    <w:abstractNumId w:val="31"/>
  </w:num>
  <w:num w:numId="24" w16cid:durableId="1541089092">
    <w:abstractNumId w:val="6"/>
  </w:num>
  <w:num w:numId="25" w16cid:durableId="1325359150">
    <w:abstractNumId w:val="0"/>
  </w:num>
  <w:num w:numId="26" w16cid:durableId="288244262">
    <w:abstractNumId w:val="14"/>
  </w:num>
  <w:num w:numId="27" w16cid:durableId="1588080342">
    <w:abstractNumId w:val="8"/>
  </w:num>
  <w:num w:numId="28" w16cid:durableId="658584479">
    <w:abstractNumId w:val="26"/>
  </w:num>
  <w:num w:numId="29" w16cid:durableId="626543440">
    <w:abstractNumId w:val="2"/>
  </w:num>
  <w:num w:numId="30" w16cid:durableId="38677521">
    <w:abstractNumId w:val="33"/>
  </w:num>
  <w:num w:numId="31" w16cid:durableId="1308318136">
    <w:abstractNumId w:val="1"/>
  </w:num>
  <w:num w:numId="32" w16cid:durableId="1428307919">
    <w:abstractNumId w:val="9"/>
  </w:num>
  <w:num w:numId="33" w16cid:durableId="8719867">
    <w:abstractNumId w:val="17"/>
  </w:num>
  <w:num w:numId="34" w16cid:durableId="421297480">
    <w:abstractNumId w:val="22"/>
  </w:num>
  <w:num w:numId="35" w16cid:durableId="953246346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83"/>
    <w:rsid w:val="00005C93"/>
    <w:rsid w:val="00036762"/>
    <w:rsid w:val="00045434"/>
    <w:rsid w:val="00046B3F"/>
    <w:rsid w:val="00052B6E"/>
    <w:rsid w:val="0006282E"/>
    <w:rsid w:val="0008538D"/>
    <w:rsid w:val="0009344C"/>
    <w:rsid w:val="000A3629"/>
    <w:rsid w:val="000D49E9"/>
    <w:rsid w:val="000F73EB"/>
    <w:rsid w:val="0012660D"/>
    <w:rsid w:val="00161017"/>
    <w:rsid w:val="001A275A"/>
    <w:rsid w:val="001A328B"/>
    <w:rsid w:val="001C1126"/>
    <w:rsid w:val="001C2A19"/>
    <w:rsid w:val="001D3583"/>
    <w:rsid w:val="001D424E"/>
    <w:rsid w:val="001E2B0E"/>
    <w:rsid w:val="001F54D4"/>
    <w:rsid w:val="002035F1"/>
    <w:rsid w:val="00204900"/>
    <w:rsid w:val="00210305"/>
    <w:rsid w:val="002729E4"/>
    <w:rsid w:val="002C5053"/>
    <w:rsid w:val="002C5587"/>
    <w:rsid w:val="00310FCE"/>
    <w:rsid w:val="003123EA"/>
    <w:rsid w:val="00335F64"/>
    <w:rsid w:val="0036433F"/>
    <w:rsid w:val="0036575F"/>
    <w:rsid w:val="00381575"/>
    <w:rsid w:val="003C310F"/>
    <w:rsid w:val="003D7CBB"/>
    <w:rsid w:val="003F36A7"/>
    <w:rsid w:val="003F5879"/>
    <w:rsid w:val="00403E0E"/>
    <w:rsid w:val="00446FAC"/>
    <w:rsid w:val="004926F8"/>
    <w:rsid w:val="004B46C9"/>
    <w:rsid w:val="004B49EE"/>
    <w:rsid w:val="004D22E4"/>
    <w:rsid w:val="004D3337"/>
    <w:rsid w:val="004D52C3"/>
    <w:rsid w:val="004E34D4"/>
    <w:rsid w:val="004E4572"/>
    <w:rsid w:val="004F1285"/>
    <w:rsid w:val="00505168"/>
    <w:rsid w:val="00513648"/>
    <w:rsid w:val="00520B0E"/>
    <w:rsid w:val="00553B29"/>
    <w:rsid w:val="00565559"/>
    <w:rsid w:val="005C16F4"/>
    <w:rsid w:val="005C4E49"/>
    <w:rsid w:val="00607CD7"/>
    <w:rsid w:val="0061691F"/>
    <w:rsid w:val="0063165C"/>
    <w:rsid w:val="006406C1"/>
    <w:rsid w:val="00646D1E"/>
    <w:rsid w:val="00653D4E"/>
    <w:rsid w:val="00673910"/>
    <w:rsid w:val="0068051A"/>
    <w:rsid w:val="006976C0"/>
    <w:rsid w:val="006A21CF"/>
    <w:rsid w:val="006E08D3"/>
    <w:rsid w:val="007472D2"/>
    <w:rsid w:val="007474B9"/>
    <w:rsid w:val="00757DF3"/>
    <w:rsid w:val="007625D3"/>
    <w:rsid w:val="0077694A"/>
    <w:rsid w:val="00781709"/>
    <w:rsid w:val="00786688"/>
    <w:rsid w:val="007E26F5"/>
    <w:rsid w:val="007F1678"/>
    <w:rsid w:val="00800E36"/>
    <w:rsid w:val="00802293"/>
    <w:rsid w:val="0083236B"/>
    <w:rsid w:val="00841DB8"/>
    <w:rsid w:val="00842AE5"/>
    <w:rsid w:val="00845F3B"/>
    <w:rsid w:val="00846874"/>
    <w:rsid w:val="0088210A"/>
    <w:rsid w:val="00887FB2"/>
    <w:rsid w:val="008B17E1"/>
    <w:rsid w:val="008B667B"/>
    <w:rsid w:val="008C4EA8"/>
    <w:rsid w:val="008C6E5A"/>
    <w:rsid w:val="008E000C"/>
    <w:rsid w:val="008F6C38"/>
    <w:rsid w:val="008F73AE"/>
    <w:rsid w:val="0092220E"/>
    <w:rsid w:val="00947BA5"/>
    <w:rsid w:val="0095094B"/>
    <w:rsid w:val="009579F9"/>
    <w:rsid w:val="00961CA5"/>
    <w:rsid w:val="009620BA"/>
    <w:rsid w:val="00973D71"/>
    <w:rsid w:val="00986383"/>
    <w:rsid w:val="00990F9B"/>
    <w:rsid w:val="009C13DC"/>
    <w:rsid w:val="009F077E"/>
    <w:rsid w:val="009F6137"/>
    <w:rsid w:val="009F6F83"/>
    <w:rsid w:val="00A01714"/>
    <w:rsid w:val="00A04D65"/>
    <w:rsid w:val="00A228E7"/>
    <w:rsid w:val="00A24311"/>
    <w:rsid w:val="00A26048"/>
    <w:rsid w:val="00A40536"/>
    <w:rsid w:val="00A413CA"/>
    <w:rsid w:val="00A43438"/>
    <w:rsid w:val="00AB42E3"/>
    <w:rsid w:val="00AC34EE"/>
    <w:rsid w:val="00AC437B"/>
    <w:rsid w:val="00B07E6F"/>
    <w:rsid w:val="00B221CD"/>
    <w:rsid w:val="00B27768"/>
    <w:rsid w:val="00B53593"/>
    <w:rsid w:val="00B54814"/>
    <w:rsid w:val="00B60D8E"/>
    <w:rsid w:val="00B60F28"/>
    <w:rsid w:val="00B6228D"/>
    <w:rsid w:val="00B67981"/>
    <w:rsid w:val="00B67CB6"/>
    <w:rsid w:val="00B9703B"/>
    <w:rsid w:val="00BA0D05"/>
    <w:rsid w:val="00BB001D"/>
    <w:rsid w:val="00BF0B84"/>
    <w:rsid w:val="00C15FCB"/>
    <w:rsid w:val="00C3258E"/>
    <w:rsid w:val="00C3437E"/>
    <w:rsid w:val="00C71B1C"/>
    <w:rsid w:val="00C87444"/>
    <w:rsid w:val="00C94E12"/>
    <w:rsid w:val="00CC6F8C"/>
    <w:rsid w:val="00CF250E"/>
    <w:rsid w:val="00D251C6"/>
    <w:rsid w:val="00D2653F"/>
    <w:rsid w:val="00D27F15"/>
    <w:rsid w:val="00D32CD2"/>
    <w:rsid w:val="00D34420"/>
    <w:rsid w:val="00D361C7"/>
    <w:rsid w:val="00D36414"/>
    <w:rsid w:val="00D41E87"/>
    <w:rsid w:val="00D619BE"/>
    <w:rsid w:val="00D87870"/>
    <w:rsid w:val="00D90575"/>
    <w:rsid w:val="00D97B8B"/>
    <w:rsid w:val="00E00B1A"/>
    <w:rsid w:val="00E234C7"/>
    <w:rsid w:val="00E632D4"/>
    <w:rsid w:val="00E64D52"/>
    <w:rsid w:val="00EA6180"/>
    <w:rsid w:val="00EB61AC"/>
    <w:rsid w:val="00ED6925"/>
    <w:rsid w:val="00EF1414"/>
    <w:rsid w:val="00F07D47"/>
    <w:rsid w:val="00F13047"/>
    <w:rsid w:val="00F1586A"/>
    <w:rsid w:val="00F25CBF"/>
    <w:rsid w:val="00F677F7"/>
    <w:rsid w:val="00F8294B"/>
    <w:rsid w:val="00F85D63"/>
    <w:rsid w:val="00FC3657"/>
    <w:rsid w:val="00FE4A2F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7CC6"/>
  <w15:chartTrackingRefBased/>
  <w15:docId w15:val="{0D88BCED-0FB6-4F1E-818D-15A40677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6688"/>
    <w:pPr>
      <w:keepNext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C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668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unhideWhenUsed/>
    <w:rsid w:val="0078668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668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6688"/>
    <w:rPr>
      <w:sz w:val="24"/>
    </w:rPr>
  </w:style>
  <w:style w:type="paragraph" w:customStyle="1" w:styleId="Styl1">
    <w:name w:val="Styl1"/>
    <w:basedOn w:val="Normalny"/>
    <w:rsid w:val="00786688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Default">
    <w:name w:val="Default"/>
    <w:rsid w:val="007866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FC3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D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53B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next w:val="Normalny"/>
    <w:rsid w:val="00553B2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C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odpisobrazu2Exact">
    <w:name w:val="Podpis obrazu (2) Exact"/>
    <w:basedOn w:val="Domylnaczcionkaakapitu"/>
    <w:link w:val="Podpisobrazu2"/>
    <w:rsid w:val="00A01714"/>
    <w:rPr>
      <w:rFonts w:ascii="Segoe UI" w:eastAsia="Segoe UI" w:hAnsi="Segoe UI" w:cs="Segoe UI"/>
      <w:b/>
      <w:bCs/>
      <w:sz w:val="16"/>
      <w:szCs w:val="16"/>
      <w:shd w:val="clear" w:color="auto" w:fill="FFFFFF"/>
    </w:rPr>
  </w:style>
  <w:style w:type="character" w:customStyle="1" w:styleId="Podpisobrazu3Exact">
    <w:name w:val="Podpis obrazu (3) Exact"/>
    <w:basedOn w:val="Domylnaczcionkaakapitu"/>
    <w:link w:val="Podpisobrazu3"/>
    <w:rsid w:val="00A01714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A01714"/>
    <w:rPr>
      <w:rFonts w:ascii="Segoe UI" w:eastAsia="Segoe UI" w:hAnsi="Segoe UI" w:cs="Segoe UI"/>
      <w:b/>
      <w:bCs/>
      <w:sz w:val="11"/>
      <w:szCs w:val="11"/>
      <w:shd w:val="clear" w:color="auto" w:fill="FFFFFF"/>
    </w:rPr>
  </w:style>
  <w:style w:type="character" w:customStyle="1" w:styleId="Nagwek2Exact">
    <w:name w:val="Nagłówek #2 Exact"/>
    <w:basedOn w:val="Domylnaczcionkaakapitu"/>
    <w:rsid w:val="00A0171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4Exact">
    <w:name w:val="Podpis obrazu (4) Exact"/>
    <w:basedOn w:val="Domylnaczcionkaakapitu"/>
    <w:link w:val="Podpisobrazu4"/>
    <w:rsid w:val="00A01714"/>
    <w:rPr>
      <w:rFonts w:ascii="Calibri" w:eastAsia="Calibri" w:hAnsi="Calibri" w:cs="Calibri"/>
      <w:b/>
      <w:bCs/>
      <w:spacing w:val="20"/>
      <w:sz w:val="18"/>
      <w:szCs w:val="18"/>
      <w:shd w:val="clear" w:color="auto" w:fill="FFFFFF"/>
    </w:rPr>
  </w:style>
  <w:style w:type="character" w:customStyle="1" w:styleId="Podpisobrazu6Exact">
    <w:name w:val="Podpis obrazu (6) Exact"/>
    <w:basedOn w:val="Domylnaczcionkaakapitu"/>
    <w:link w:val="Podpisobrazu6"/>
    <w:rsid w:val="00A01714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character" w:customStyle="1" w:styleId="Podpisobrazu6Odstpy1ptExact">
    <w:name w:val="Podpis obrazu (6) + Odstępy 1 pt Exact"/>
    <w:basedOn w:val="Podpisobrazu6Exact"/>
    <w:rsid w:val="00A01714"/>
    <w:rPr>
      <w:rFonts w:ascii="Segoe UI" w:eastAsia="Segoe UI" w:hAnsi="Segoe UI" w:cs="Segoe UI"/>
      <w:b/>
      <w:bCs/>
      <w:color w:val="000000"/>
      <w:spacing w:val="2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Podpisobrazu7Exact">
    <w:name w:val="Podpis obrazu (7) Exact"/>
    <w:basedOn w:val="Domylnaczcionkaakapitu"/>
    <w:link w:val="Podpisobrazu7"/>
    <w:rsid w:val="00A01714"/>
    <w:rPr>
      <w:rFonts w:ascii="Corbel" w:eastAsia="Corbel" w:hAnsi="Corbel" w:cs="Corbel"/>
      <w:sz w:val="8"/>
      <w:szCs w:val="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01714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rsid w:val="00A01714"/>
    <w:pPr>
      <w:widowControl w:val="0"/>
      <w:shd w:val="clear" w:color="auto" w:fill="FFFFFF"/>
      <w:spacing w:line="163" w:lineRule="exact"/>
    </w:pPr>
    <w:rPr>
      <w:rFonts w:ascii="Segoe UI" w:eastAsia="Segoe UI" w:hAnsi="Segoe UI" w:cs="Segoe UI"/>
      <w:b/>
      <w:bCs/>
      <w:sz w:val="16"/>
      <w:szCs w:val="16"/>
      <w:lang w:eastAsia="en-US"/>
    </w:rPr>
  </w:style>
  <w:style w:type="paragraph" w:customStyle="1" w:styleId="Podpisobrazu3">
    <w:name w:val="Podpis obrazu (3)"/>
    <w:basedOn w:val="Normalny"/>
    <w:link w:val="Podpisobrazu3Exact"/>
    <w:rsid w:val="00A01714"/>
    <w:pPr>
      <w:widowControl w:val="0"/>
      <w:shd w:val="clear" w:color="auto" w:fill="FFFFFF"/>
      <w:spacing w:line="163" w:lineRule="exact"/>
    </w:pPr>
    <w:rPr>
      <w:rFonts w:ascii="Segoe UI" w:eastAsia="Segoe UI" w:hAnsi="Segoe UI" w:cs="Segoe UI"/>
      <w:b/>
      <w:bCs/>
      <w:sz w:val="20"/>
      <w:szCs w:val="20"/>
      <w:lang w:eastAsia="en-US"/>
    </w:rPr>
  </w:style>
  <w:style w:type="paragraph" w:customStyle="1" w:styleId="Podpisobrazu">
    <w:name w:val="Podpis obrazu"/>
    <w:basedOn w:val="Normalny"/>
    <w:link w:val="PodpisobrazuExact"/>
    <w:rsid w:val="00A01714"/>
    <w:pPr>
      <w:widowControl w:val="0"/>
      <w:shd w:val="clear" w:color="auto" w:fill="FFFFFF"/>
      <w:spacing w:line="163" w:lineRule="exact"/>
    </w:pPr>
    <w:rPr>
      <w:rFonts w:ascii="Segoe UI" w:eastAsia="Segoe UI" w:hAnsi="Segoe UI" w:cs="Segoe UI"/>
      <w:b/>
      <w:bCs/>
      <w:sz w:val="11"/>
      <w:szCs w:val="11"/>
      <w:lang w:eastAsia="en-US"/>
    </w:rPr>
  </w:style>
  <w:style w:type="paragraph" w:customStyle="1" w:styleId="Nagwek20">
    <w:name w:val="Nagłówek #2"/>
    <w:basedOn w:val="Normalny"/>
    <w:link w:val="Nagwek2"/>
    <w:rsid w:val="00A01714"/>
    <w:pPr>
      <w:widowControl w:val="0"/>
      <w:shd w:val="clear" w:color="auto" w:fill="FFFFFF"/>
      <w:spacing w:line="0" w:lineRule="atLeast"/>
      <w:ind w:hanging="480"/>
      <w:outlineLvl w:val="1"/>
    </w:pPr>
    <w:rPr>
      <w:rFonts w:ascii="Segoe UI" w:eastAsia="Segoe UI" w:hAnsi="Segoe UI" w:cs="Segoe UI"/>
      <w:b/>
      <w:bCs/>
      <w:sz w:val="20"/>
      <w:szCs w:val="20"/>
      <w:lang w:eastAsia="en-US"/>
    </w:rPr>
  </w:style>
  <w:style w:type="paragraph" w:customStyle="1" w:styleId="Podpisobrazu4">
    <w:name w:val="Podpis obrazu (4)"/>
    <w:basedOn w:val="Normalny"/>
    <w:link w:val="Podpisobrazu4Exact"/>
    <w:rsid w:val="00A01714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20"/>
      <w:sz w:val="18"/>
      <w:szCs w:val="18"/>
      <w:lang w:eastAsia="en-US"/>
    </w:rPr>
  </w:style>
  <w:style w:type="paragraph" w:customStyle="1" w:styleId="Podpisobrazu6">
    <w:name w:val="Podpis obrazu (6)"/>
    <w:basedOn w:val="Normalny"/>
    <w:link w:val="Podpisobrazu6Exact"/>
    <w:rsid w:val="00A01714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  <w:lang w:eastAsia="en-US"/>
    </w:rPr>
  </w:style>
  <w:style w:type="paragraph" w:customStyle="1" w:styleId="Podpisobrazu7">
    <w:name w:val="Podpis obrazu (7)"/>
    <w:basedOn w:val="Normalny"/>
    <w:link w:val="Podpisobrazu7Exact"/>
    <w:rsid w:val="00A01714"/>
    <w:pPr>
      <w:widowControl w:val="0"/>
      <w:shd w:val="clear" w:color="auto" w:fill="FFFFFF"/>
      <w:spacing w:line="0" w:lineRule="atLeast"/>
      <w:jc w:val="center"/>
    </w:pPr>
    <w:rPr>
      <w:rFonts w:ascii="Corbel" w:eastAsia="Corbel" w:hAnsi="Corbel" w:cs="Corbel"/>
      <w:sz w:val="8"/>
      <w:szCs w:val="8"/>
      <w:lang w:eastAsia="en-US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rsid w:val="00D251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6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6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8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80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0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789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k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mina@bul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115D-F126-4BE8-91CE-4884821E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Gops2</cp:lastModifiedBy>
  <cp:revision>22</cp:revision>
  <cp:lastPrinted>2024-03-04T11:08:00Z</cp:lastPrinted>
  <dcterms:created xsi:type="dcterms:W3CDTF">2024-02-13T06:43:00Z</dcterms:created>
  <dcterms:modified xsi:type="dcterms:W3CDTF">2024-03-13T10:47:00Z</dcterms:modified>
</cp:coreProperties>
</file>