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85736" w14:textId="77777777" w:rsidR="005E1746" w:rsidRPr="005E1746" w:rsidRDefault="005E1746" w:rsidP="005E1746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 w:cs="Tahoma"/>
          <w:i/>
          <w:iCs/>
          <w:kern w:val="1"/>
          <w:sz w:val="24"/>
          <w:szCs w:val="24"/>
          <w:lang w:eastAsia="hi-IN" w:bidi="hi-IN"/>
        </w:rPr>
      </w:pPr>
      <w:r w:rsidRPr="005E1746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Bulkowo, dnia 28 listopada 2025 r.</w:t>
      </w:r>
    </w:p>
    <w:p w14:paraId="0CD68E7C" w14:textId="77777777" w:rsidR="005E1746" w:rsidRPr="005E1746" w:rsidRDefault="005E1746" w:rsidP="005E1746">
      <w:pPr>
        <w:widowControl w:val="0"/>
        <w:suppressAutoHyphens/>
        <w:spacing w:after="0" w:line="360" w:lineRule="auto"/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</w:pPr>
      <w:r w:rsidRPr="005E1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Znak:</w:t>
      </w:r>
      <w:r w:rsidRPr="005E1746"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t xml:space="preserve"> RBR.RP.6220.4.2025                                                            </w:t>
      </w:r>
    </w:p>
    <w:p w14:paraId="05B360CA" w14:textId="12C899F7" w:rsidR="005E1746" w:rsidRPr="005E1746" w:rsidRDefault="005E1746" w:rsidP="005E1746">
      <w:pPr>
        <w:widowControl w:val="0"/>
        <w:suppressAutoHyphens/>
        <w:spacing w:after="0" w:line="360" w:lineRule="auto"/>
        <w:jc w:val="center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5E1746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DECYZJA</w:t>
      </w:r>
    </w:p>
    <w:p w14:paraId="4D94D75C" w14:textId="1FBB09FA" w:rsidR="005E1746" w:rsidRPr="005E1746" w:rsidRDefault="005E1746" w:rsidP="005E17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art. 104 oraz art. 154 § 1 ustawy z dnia 14 czerwca 1960 r. – Kodeks postępowania administracyjnego (</w:t>
      </w:r>
      <w:proofErr w:type="spellStart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. Dz. U. z 2024 r., poz. 572 ze zm.) w związku z art. 71 ust. 2 pkt 2, art. 75 ust. 1 pkt 4, art. 84 i art. 85 ust. 2 pkt 2 ustawy z dnia 3 października 2008 r.</w:t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 udostępnianiu informacji o środowisku i jego ochronie, udziale społeczeństwa w ochronie środowiska oraz o ocenach oddziaływania na środowisko (</w:t>
      </w:r>
      <w:proofErr w:type="spellStart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Dz. U. z 2024 r., poz. 1112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ze zm.), po rozpatrzeniu wniosku z dnia 3 września 2025 r., uzupełnionego pismem z dnia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21 września 2025 r., złożonego przez </w:t>
      </w:r>
      <w:r w:rsidR="005C75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P. </w:t>
      </w:r>
      <w:r w:rsidR="00002400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="00002400" w:rsidRPr="00002400">
        <w:rPr>
          <w:rFonts w:ascii="Times New Roman" w:eastAsia="Times New Roman" w:hAnsi="Times New Roman" w:cs="Times New Roman"/>
          <w:sz w:val="24"/>
          <w:szCs w:val="24"/>
          <w:highlight w:val="black"/>
          <w:lang w:eastAsia="pl-PL"/>
        </w:rPr>
        <w:t>………</w:t>
      </w:r>
      <w:r w:rsidR="00002400">
        <w:rPr>
          <w:rFonts w:ascii="Times New Roman" w:eastAsia="Times New Roman" w:hAnsi="Times New Roman" w:cs="Times New Roman"/>
          <w:sz w:val="24"/>
          <w:szCs w:val="24"/>
          <w:lang w:eastAsia="pl-PL"/>
        </w:rPr>
        <w:t>….</w:t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r w:rsidR="005C752C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002400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="00002400" w:rsidRPr="00002400">
        <w:rPr>
          <w:rFonts w:ascii="Times New Roman" w:eastAsia="Times New Roman" w:hAnsi="Times New Roman" w:cs="Times New Roman"/>
          <w:sz w:val="24"/>
          <w:szCs w:val="24"/>
          <w:highlight w:val="black"/>
          <w:lang w:eastAsia="pl-PL"/>
        </w:rPr>
        <w:t>……</w:t>
      </w:r>
      <w:r w:rsidR="00002400">
        <w:rPr>
          <w:rFonts w:ascii="Times New Roman" w:eastAsia="Times New Roman" w:hAnsi="Times New Roman" w:cs="Times New Roman"/>
          <w:sz w:val="24"/>
          <w:szCs w:val="24"/>
          <w:lang w:eastAsia="pl-PL"/>
        </w:rPr>
        <w:t>…..</w:t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zam</w:t>
      </w:r>
      <w:proofErr w:type="spellEnd"/>
      <w:r w:rsidR="00002400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="00002400" w:rsidRPr="00002400">
        <w:rPr>
          <w:rFonts w:ascii="Times New Roman" w:eastAsia="Times New Roman" w:hAnsi="Times New Roman" w:cs="Times New Roman"/>
          <w:sz w:val="24"/>
          <w:szCs w:val="24"/>
          <w:highlight w:val="black"/>
          <w:lang w:eastAsia="pl-PL"/>
        </w:rPr>
        <w:t>…………</w:t>
      </w:r>
      <w:r w:rsidR="00002400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przekazanego przez Mazowiecki Urząd Wojewódzki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Warszawie (data wpływu: 1 października 2025 r.), w sprawie uchylenia decyzji Wójta Gminy Bulkowo z dnia 29 listopada 2024 r. znak: RRA.RP.6220.4.2024.MG, </w:t>
      </w:r>
      <w:bookmarkStart w:id="0" w:name="_Hlk210819385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dotyczącej ustalenia środowiskowych uwarunkowań dla przedsięwzięcia pn. „Budowa farmy fotowoltaicznej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mocy do 4 MW wraz z infrastrukturą towarzyszącą na terenie działki nr </w:t>
      </w:r>
      <w:proofErr w:type="spellStart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ewid</w:t>
      </w:r>
      <w:proofErr w:type="spellEnd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. 239, obręb Łubki Nowe, gmina Bulkowo”</w:t>
      </w:r>
      <w:bookmarkEnd w:id="0"/>
    </w:p>
    <w:p w14:paraId="6216C42E" w14:textId="77777777" w:rsidR="005E1746" w:rsidRPr="005E1746" w:rsidRDefault="005E1746" w:rsidP="005E174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orzekam:</w:t>
      </w:r>
    </w:p>
    <w:p w14:paraId="1E70F7CC" w14:textId="77777777" w:rsidR="005E1746" w:rsidRPr="005E1746" w:rsidRDefault="005E1746" w:rsidP="005E17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odmówić uchylenia decyzji Wójta Gminy Bulkowo z dnia 29 listopada 2024 r. znak: RRA.RP.6220.4.2024.MG</w:t>
      </w:r>
      <w:r w:rsidRPr="005E1746"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t xml:space="preserve"> </w:t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dotyczącej ustalenia środowiskowych uwarunkowań dla przedsięwzięcia pn. „Budowa farmy fotowoltaicznej o mocy do 4 MW wraz z infrastrukturą towarzyszącą na terenie działki nr </w:t>
      </w:r>
      <w:proofErr w:type="spellStart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ewid</w:t>
      </w:r>
      <w:proofErr w:type="spellEnd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. 239, obręb Łubki Nowe, gmina Bulkowo”.</w:t>
      </w:r>
    </w:p>
    <w:p w14:paraId="6EDF13D7" w14:textId="77777777" w:rsidR="005E1746" w:rsidRPr="005E1746" w:rsidRDefault="005E1746" w:rsidP="005E174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Uzasadnienie</w:t>
      </w:r>
    </w:p>
    <w:p w14:paraId="7F090AEC" w14:textId="312B2B68" w:rsidR="005E1746" w:rsidRPr="005E1746" w:rsidRDefault="005C752C" w:rsidP="005E17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P. </w:t>
      </w:r>
      <w:r w:rsidR="00002400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="00002400" w:rsidRPr="00002400">
        <w:rPr>
          <w:rFonts w:ascii="Times New Roman" w:eastAsia="Times New Roman" w:hAnsi="Times New Roman" w:cs="Times New Roman"/>
          <w:sz w:val="24"/>
          <w:szCs w:val="24"/>
          <w:highlight w:val="black"/>
          <w:lang w:eastAsia="pl-PL"/>
        </w:rPr>
        <w:t>…………</w:t>
      </w:r>
      <w:r w:rsidR="00002400">
        <w:rPr>
          <w:rFonts w:ascii="Times New Roman" w:eastAsia="Times New Roman" w:hAnsi="Times New Roman" w:cs="Times New Roman"/>
          <w:sz w:val="24"/>
          <w:szCs w:val="24"/>
          <w:lang w:eastAsia="pl-PL"/>
        </w:rPr>
        <w:t>…..</w:t>
      </w:r>
      <w:r w:rsidR="005E1746"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wnioskiem z dnia 3 września 2025 r., uzupełnionym następnie pismem z dnia 21 września 2025 r. wnieśli do Wojewody Mazowieckiego, </w:t>
      </w:r>
      <w:r w:rsid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5E1746"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pośrednictwem Mazowieckiego Urzędu Wojewódzkiego, wniosek o uchylenie w całości decyzji o środowiskowych uwarunkowaniach z dnia 29 listopada 2024 r., ewentualnie </w:t>
      </w:r>
      <w:r w:rsid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5E1746"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przywrócenie terminu do wniesienia odwołania od tej decyzji. W piśmie wskazali, iż nie zostali zawiadomieni o toczącym się postępowaniu, a o wydanej decyzji dowiedzieli się dopiero w sierpniu 2025 r.</w:t>
      </w:r>
    </w:p>
    <w:p w14:paraId="18F50EA0" w14:textId="00ABC696" w:rsidR="005E1746" w:rsidRPr="005E1746" w:rsidRDefault="005E1746" w:rsidP="005E17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Pismem z dnia 26 września 2025 r. Wojewoda Mazowiecki przesłał wniosek </w:t>
      </w:r>
      <w:r w:rsidR="00002400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="00002400" w:rsidRPr="00002400">
        <w:rPr>
          <w:rFonts w:ascii="Times New Roman" w:eastAsia="Times New Roman" w:hAnsi="Times New Roman" w:cs="Times New Roman"/>
          <w:sz w:val="24"/>
          <w:szCs w:val="24"/>
          <w:highlight w:val="black"/>
          <w:lang w:eastAsia="pl-PL"/>
        </w:rPr>
        <w:t>…………</w:t>
      </w:r>
      <w:r w:rsidR="0000240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……..</w:t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do rozpatrzenia zgodnie z właściwością. Wniosek wpłynął do Urzędu Gminy Bulkowo w dniu 1 października 2025 r.</w:t>
      </w:r>
    </w:p>
    <w:p w14:paraId="0C3ED297" w14:textId="2A3B0241" w:rsidR="005E1746" w:rsidRPr="005E1746" w:rsidRDefault="005E1746" w:rsidP="005E17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art. 154 § 1 Kodeksu postępowania administracyjnego organ, który wydał decyzję, może ją uchylić lub zmienić w każdym czasie, jeżeli przemawia za tym słuszny interes strony lub interes publiczny, a decyzja jest ostateczna i nie została zaskarżona do sądu.</w:t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Jednocześnie przepis ten stanowi wyjątek od zasady trwałości decyzji administracyjnych,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co oznacza, że jego zastosowanie wymaga wykazania przesłanek o charakterze wyjątkowym.</w:t>
      </w:r>
    </w:p>
    <w:p w14:paraId="6121A2C0" w14:textId="34D2435E" w:rsidR="005E1746" w:rsidRDefault="005E1746" w:rsidP="005E17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niniejszej sprawie decyzja o środowiskowych uwarunkowaniach z dnia 29 listopada 2024 r. stała się ostateczna w dniu 7 stycznia 2025 r., gdyż nie wniesiono odwołania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w ustawowym terminie.</w:t>
      </w:r>
    </w:p>
    <w:p w14:paraId="79844DA9" w14:textId="396DCD6D" w:rsidR="00592242" w:rsidRPr="005E1746" w:rsidRDefault="00592242" w:rsidP="005C752C">
      <w:pPr>
        <w:ind w:firstLine="708"/>
        <w:jc w:val="both"/>
        <w:rPr>
          <w:rFonts w:ascii="Times New Roman" w:hAnsi="Times New Roman" w:cs="Times New Roman"/>
          <w:kern w:val="1"/>
          <w:sz w:val="24"/>
          <w:szCs w:val="24"/>
          <w:lang w:eastAsia="hi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Postanowieniem znak: </w:t>
      </w:r>
      <w:r w:rsidRPr="005E1746"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t>RBR.RP.6220.4.2025</w:t>
      </w:r>
      <w:r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t xml:space="preserve"> w dniu </w:t>
      </w:r>
      <w:r w:rsidR="00745984"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t>14 października 2025 r. poinformowano strony post</w:t>
      </w:r>
      <w:r w:rsidR="00295CD6"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t>ę</w:t>
      </w:r>
      <w:r w:rsidR="00745984"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t xml:space="preserve">powania </w:t>
      </w:r>
      <w:r w:rsidR="00745984" w:rsidRPr="00745984">
        <w:rPr>
          <w:rFonts w:ascii="Times New Roman" w:eastAsia="Times New Roman" w:hAnsi="Times New Roman" w:cs="Times New Roman"/>
          <w:sz w:val="24"/>
          <w:szCs w:val="24"/>
          <w:lang w:eastAsia="pl-PL"/>
        </w:rPr>
        <w:t>o wszczęciu postępowania administracyjnego</w:t>
      </w:r>
      <w:r w:rsidR="007459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95CD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745984" w:rsidRPr="00745984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art. 61 § 1 i § 4 ustawy</w:t>
      </w:r>
      <w:r w:rsidR="007459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45984" w:rsidRPr="00745984">
        <w:rPr>
          <w:rFonts w:ascii="Times New Roman" w:eastAsia="Times New Roman" w:hAnsi="Times New Roman" w:cs="Times New Roman"/>
          <w:sz w:val="24"/>
          <w:szCs w:val="24"/>
          <w:lang w:eastAsia="pl-PL"/>
        </w:rPr>
        <w:t>Kodeksu postępowania administracyjnego</w:t>
      </w:r>
      <w:r w:rsidR="007459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 w:rsidR="00745984">
        <w:rPr>
          <w:rFonts w:ascii="Times New Roman" w:eastAsia="Times New Roman" w:hAnsi="Times New Roman" w:cs="Times New Roman"/>
          <w:sz w:val="24"/>
          <w:szCs w:val="24"/>
          <w:lang w:eastAsia="pl-PL"/>
        </w:rPr>
        <w:t>obwieszczeniami</w:t>
      </w:r>
      <w:proofErr w:type="spellEnd"/>
      <w:r w:rsidR="007459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znak: </w:t>
      </w:r>
      <w:r w:rsidR="00745984" w:rsidRPr="005E1746"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t>RBR.RP.6220.4.2025</w:t>
      </w:r>
      <w:r w:rsidR="00745984"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t xml:space="preserve"> w dniu 7 listopada 2025 r. poinformowano strony</w:t>
      </w:r>
      <w:r w:rsidR="00745984" w:rsidRPr="007459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45984" w:rsidRPr="00745984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postępowania</w:t>
      </w:r>
      <w:r w:rsidR="007459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</w:t>
      </w:r>
      <w:r w:rsidR="00745984" w:rsidRPr="00745984">
        <w:rPr>
          <w:rFonts w:ascii="Times New Roman" w:hAnsi="Times New Roman" w:cs="Times New Roman"/>
          <w:bCs/>
          <w:sz w:val="24"/>
          <w:szCs w:val="24"/>
        </w:rPr>
        <w:t xml:space="preserve">zakończeniu postępowania dowodowego w sprawie uchylenia decyzji </w:t>
      </w:r>
      <w:r w:rsidR="00295CD6">
        <w:rPr>
          <w:rFonts w:ascii="Times New Roman" w:hAnsi="Times New Roman" w:cs="Times New Roman"/>
          <w:bCs/>
          <w:sz w:val="24"/>
          <w:szCs w:val="24"/>
        </w:rPr>
        <w:br/>
      </w:r>
      <w:r w:rsidR="00745984" w:rsidRPr="00745984">
        <w:rPr>
          <w:rFonts w:ascii="Times New Roman" w:hAnsi="Times New Roman" w:cs="Times New Roman"/>
          <w:bCs/>
          <w:sz w:val="24"/>
          <w:szCs w:val="24"/>
        </w:rPr>
        <w:t xml:space="preserve">o środowiskowych uwarunkowaniach </w:t>
      </w:r>
      <w:r w:rsidR="00745984">
        <w:rPr>
          <w:rFonts w:ascii="Times New Roman" w:hAnsi="Times New Roman" w:cs="Times New Roman"/>
          <w:bCs/>
          <w:sz w:val="24"/>
          <w:szCs w:val="24"/>
        </w:rPr>
        <w:t xml:space="preserve">oraz o </w:t>
      </w:r>
      <w:r w:rsidR="00745984">
        <w:rPr>
          <w:b/>
          <w:bCs/>
        </w:rPr>
        <w:t xml:space="preserve"> </w:t>
      </w:r>
      <w:r w:rsidR="00745984" w:rsidRPr="00745984">
        <w:rPr>
          <w:rFonts w:ascii="Times New Roman" w:hAnsi="Times New Roman" w:cs="Times New Roman"/>
          <w:sz w:val="24"/>
          <w:szCs w:val="24"/>
        </w:rPr>
        <w:t>przedłużeniu terminu załatwienia sprawy</w:t>
      </w:r>
      <w:r w:rsidR="005C752C">
        <w:rPr>
          <w:rFonts w:ascii="Times New Roman" w:hAnsi="Times New Roman" w:cs="Times New Roman"/>
          <w:sz w:val="24"/>
          <w:szCs w:val="24"/>
        </w:rPr>
        <w:t xml:space="preserve"> do dnia 28 listopada 2025 r</w:t>
      </w:r>
      <w:r w:rsidR="00745984">
        <w:rPr>
          <w:rFonts w:ascii="Times New Roman" w:hAnsi="Times New Roman" w:cs="Times New Roman"/>
          <w:sz w:val="24"/>
          <w:szCs w:val="24"/>
        </w:rPr>
        <w:t xml:space="preserve">. </w:t>
      </w:r>
      <w:r w:rsidR="00745984" w:rsidRPr="00745984">
        <w:rPr>
          <w:rFonts w:ascii="Times New Roman" w:hAnsi="Times New Roman" w:cs="Times New Roman"/>
          <w:sz w:val="24"/>
          <w:szCs w:val="24"/>
        </w:rPr>
        <w:t xml:space="preserve">Przyczyną zwłoki niezależną od organu w załatwieniu w/w sprawy </w:t>
      </w:r>
      <w:r w:rsidR="00295CD6">
        <w:rPr>
          <w:rFonts w:ascii="Times New Roman" w:hAnsi="Times New Roman" w:cs="Times New Roman"/>
          <w:sz w:val="24"/>
          <w:szCs w:val="24"/>
        </w:rPr>
        <w:br/>
      </w:r>
      <w:r w:rsidR="00745984" w:rsidRPr="00745984">
        <w:rPr>
          <w:rFonts w:ascii="Times New Roman" w:hAnsi="Times New Roman" w:cs="Times New Roman"/>
          <w:sz w:val="24"/>
          <w:szCs w:val="24"/>
        </w:rPr>
        <w:t xml:space="preserve">w terminie określonym w art. 35 kodeks postępowania administracyjnego, jest konieczność </w:t>
      </w:r>
      <w:r w:rsidR="00745984" w:rsidRPr="00745984">
        <w:rPr>
          <w:rFonts w:ascii="Times New Roman" w:hAnsi="Times New Roman" w:cs="Times New Roman"/>
          <w:kern w:val="1"/>
          <w:sz w:val="24"/>
          <w:szCs w:val="24"/>
          <w:lang w:eastAsia="hi-IN"/>
        </w:rPr>
        <w:t xml:space="preserve">umożliwienia stronom zapoznania się z aktami, wypowiedzenie się, co do zebranych dowodów i materiałów oraz zgłoszonych żądań zgodnie z art. 10 § 1 i art. 81 k.p.a. </w:t>
      </w:r>
      <w:r w:rsidR="005C752C">
        <w:rPr>
          <w:rFonts w:ascii="Times New Roman" w:hAnsi="Times New Roman" w:cs="Times New Roman"/>
          <w:kern w:val="1"/>
          <w:sz w:val="24"/>
          <w:szCs w:val="24"/>
          <w:lang w:eastAsia="hi-IN"/>
        </w:rPr>
        <w:t xml:space="preserve">Na podstawie wniosku z dnia 17 listopada 2025 r. (data wpływu: 18 listopada 2025 r.) </w:t>
      </w:r>
      <w:r w:rsidR="00002400">
        <w:rPr>
          <w:rFonts w:ascii="Times New Roman" w:hAnsi="Times New Roman" w:cs="Times New Roman"/>
          <w:kern w:val="1"/>
          <w:sz w:val="24"/>
          <w:szCs w:val="24"/>
          <w:lang w:eastAsia="hi-IN"/>
        </w:rPr>
        <w:t>…</w:t>
      </w:r>
      <w:r w:rsidR="00002400" w:rsidRPr="00002400">
        <w:rPr>
          <w:rFonts w:ascii="Times New Roman" w:hAnsi="Times New Roman" w:cs="Times New Roman"/>
          <w:kern w:val="1"/>
          <w:sz w:val="24"/>
          <w:szCs w:val="24"/>
          <w:highlight w:val="black"/>
          <w:lang w:eastAsia="hi-IN"/>
        </w:rPr>
        <w:t>………</w:t>
      </w:r>
      <w:r w:rsidR="00002400">
        <w:rPr>
          <w:rFonts w:ascii="Times New Roman" w:hAnsi="Times New Roman" w:cs="Times New Roman"/>
          <w:kern w:val="1"/>
          <w:sz w:val="24"/>
          <w:szCs w:val="24"/>
          <w:lang w:eastAsia="hi-IN"/>
        </w:rPr>
        <w:t>…..</w:t>
      </w:r>
      <w:r w:rsidR="005C752C">
        <w:rPr>
          <w:rFonts w:ascii="Times New Roman" w:hAnsi="Times New Roman" w:cs="Times New Roman"/>
          <w:kern w:val="1"/>
          <w:sz w:val="24"/>
          <w:szCs w:val="24"/>
          <w:lang w:eastAsia="hi-IN"/>
        </w:rPr>
        <w:t xml:space="preserve">o udostępnienie akt sprawy oraz możliwości złożenia uwag i wniosków umożliwiono wgląd do żądanych akt sprawy znak: </w:t>
      </w:r>
      <w:r w:rsidR="005C752C" w:rsidRPr="005E1746"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t>RBR.RP.6220.4.2025</w:t>
      </w:r>
      <w:r w:rsidR="005C752C"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t xml:space="preserve">, </w:t>
      </w:r>
      <w:r w:rsidR="005C752C"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RRA.RP.6220.4.2024.MG</w:t>
      </w:r>
      <w:r w:rsidR="005C75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 dniu 20 listopada 2025 r. </w:t>
      </w:r>
      <w:r w:rsidR="005C752C"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02400">
        <w:rPr>
          <w:rFonts w:ascii="Times New Roman" w:hAnsi="Times New Roman" w:cs="Times New Roman"/>
          <w:kern w:val="1"/>
          <w:sz w:val="24"/>
          <w:szCs w:val="24"/>
          <w:lang w:eastAsia="hi-IN"/>
        </w:rPr>
        <w:t>…</w:t>
      </w:r>
      <w:r w:rsidR="00002400" w:rsidRPr="00002400">
        <w:rPr>
          <w:rFonts w:ascii="Times New Roman" w:hAnsi="Times New Roman" w:cs="Times New Roman"/>
          <w:kern w:val="1"/>
          <w:sz w:val="24"/>
          <w:szCs w:val="24"/>
          <w:highlight w:val="black"/>
          <w:lang w:eastAsia="hi-IN"/>
        </w:rPr>
        <w:t>………</w:t>
      </w:r>
      <w:r w:rsidR="00002400">
        <w:rPr>
          <w:rFonts w:ascii="Times New Roman" w:hAnsi="Times New Roman" w:cs="Times New Roman"/>
          <w:kern w:val="1"/>
          <w:sz w:val="24"/>
          <w:szCs w:val="24"/>
          <w:lang w:eastAsia="hi-IN"/>
        </w:rPr>
        <w:t>…..</w:t>
      </w:r>
      <w:r w:rsidR="005C752C">
        <w:rPr>
          <w:rFonts w:ascii="Times New Roman" w:hAnsi="Times New Roman" w:cs="Times New Roman"/>
          <w:kern w:val="1"/>
          <w:sz w:val="24"/>
          <w:szCs w:val="24"/>
          <w:lang w:eastAsia="hi-IN"/>
        </w:rPr>
        <w:t xml:space="preserve">wnieśli uwagi i wnioski stron. </w:t>
      </w:r>
      <w:r w:rsidR="005C752C" w:rsidRPr="005E1746">
        <w:rPr>
          <w:rFonts w:ascii="Times New Roman" w:eastAsia="Lucida Sans Unicode" w:hAnsi="Times New Roman" w:cs="Tahoma"/>
          <w:kern w:val="1"/>
          <w:sz w:val="24"/>
          <w:szCs w:val="24"/>
          <w:lang w:eastAsia="hi-IN" w:bidi="hi-IN"/>
        </w:rPr>
        <w:t xml:space="preserve">                                                         </w:t>
      </w:r>
      <w:r w:rsidR="005C752C">
        <w:rPr>
          <w:rFonts w:ascii="Times New Roman" w:hAnsi="Times New Roman" w:cs="Times New Roman"/>
          <w:kern w:val="1"/>
          <w:sz w:val="24"/>
          <w:szCs w:val="24"/>
          <w:lang w:eastAsia="hi-IN"/>
        </w:rPr>
        <w:t xml:space="preserve"> </w:t>
      </w:r>
    </w:p>
    <w:p w14:paraId="626D8CEB" w14:textId="77777777" w:rsidR="005E1746" w:rsidRPr="005E1746" w:rsidRDefault="005E1746" w:rsidP="005E1746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W toku postępowania wyjaśniającego ustalono, że:</w:t>
      </w:r>
    </w:p>
    <w:p w14:paraId="1FC4062A" w14:textId="77777777" w:rsidR="005E1746" w:rsidRPr="005E1746" w:rsidRDefault="005E1746" w:rsidP="005E1746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postępowanie w sprawie wydania decyzji o środowiskowych uwarunkowaniach zostało wszczęte na wniosek LSC Sp. z o.o. pismem z dnia 12 lipca 2024 r.;</w:t>
      </w:r>
    </w:p>
    <w:p w14:paraId="3E2D3739" w14:textId="016F3921" w:rsidR="005E1746" w:rsidRPr="005E1746" w:rsidRDefault="005E1746" w:rsidP="005E1746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stron postępowania przekraczała 10, wobec czego zawiadamianie stron odbywało się w trybie art. 49 Kpa, poprzez obwieszczenia w Biuletynie Informacji Publicznej,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na tablicy ogłoszeń Urzędu Gminy Bulkowo oraz poprzez sołtysa sołectwa Nowe Łubki;</w:t>
      </w:r>
    </w:p>
    <w:p w14:paraId="67AC67DC" w14:textId="22EF6182" w:rsidR="005E1746" w:rsidRPr="005E1746" w:rsidRDefault="005E1746" w:rsidP="005E1746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informacja o wszczęciu postępowania, o zakończeniu postępowania dowodowego,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o przedłużeniu terminu rozstrzygnięcia oraz o wydaniu decyzji została zamieszczona publicznie zgodnie z wymogami ustawy „</w:t>
      </w:r>
      <w:proofErr w:type="spellStart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ooś</w:t>
      </w:r>
      <w:proofErr w:type="spellEnd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”;</w:t>
      </w:r>
    </w:p>
    <w:p w14:paraId="5C19612D" w14:textId="24DDD1B3" w:rsidR="005E1746" w:rsidRPr="005E1746" w:rsidRDefault="005E1746" w:rsidP="005E1746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w wyznaczonych terminach nie zgłoszono żadnych uwag ani zastrzeżeń do projektu decyzji</w:t>
      </w:r>
      <w:r w:rsidR="005922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="00592242">
        <w:rPr>
          <w:rFonts w:ascii="Times New Roman" w:eastAsia="Times New Roman" w:hAnsi="Times New Roman" w:cs="Times New Roman"/>
          <w:sz w:val="24"/>
          <w:szCs w:val="24"/>
          <w:lang w:eastAsia="pl-PL"/>
        </w:rPr>
        <w:t>ooś</w:t>
      </w:r>
      <w:proofErr w:type="spellEnd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54B1D7A9" w14:textId="77777777" w:rsidR="005E1746" w:rsidRPr="005E1746" w:rsidRDefault="005E1746" w:rsidP="005E17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Tym samym postępowanie zostało przeprowadzone z zachowaniem obowiązujących przepisów prawa, a stronom zapewniono możliwość zapoznania się z aktami i wypowiedzenia co do zebranych dowodów.</w:t>
      </w:r>
    </w:p>
    <w:p w14:paraId="45AB3FD7" w14:textId="547C8CBF" w:rsidR="005E1746" w:rsidRPr="005E1746" w:rsidRDefault="005E1746" w:rsidP="005E17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Zarzut braku zawiadomienia strony o prowadzonym postępowaniu jest niezasadny. Zgodnie z art. 74 ust. 1a ustawy „</w:t>
      </w:r>
      <w:proofErr w:type="spellStart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ooś</w:t>
      </w:r>
      <w:proofErr w:type="spellEnd"/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 w zw. z art. 49 Kpa, w przypadku gdy liczba stron przekracza 10, zawiadomienie stron dokonuje się w drodze obwieszczenia, co zostało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w niniejszej sprawie wykonane. Skutki doręczenia pism następują po upływie 14 dni od dnia publicznego ogłoszenia.</w:t>
      </w:r>
    </w:p>
    <w:p w14:paraId="55BD05F4" w14:textId="5F5AA72B" w:rsidR="005E1746" w:rsidRPr="005E1746" w:rsidRDefault="005E1746" w:rsidP="005E17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Odnosząc się do wniosku o uchylenie decyzji w trybie art. 154 Kpa, wskazać należy,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że przepis ten nie może być wykorzystywany do ponownego rozpatrywania sprawy ani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do podważania prawidłowości ustaleń faktycznych dokonanych w postępowaniu zakończonym decyzją ostateczną. Nie stwierdzono w niniejszej sprawie ani rażącego naruszenia prawa, ani wystąpienia przesłanek wskazujących na konieczność uchylenia decyzji w interesie publicznym.</w:t>
      </w:r>
    </w:p>
    <w:p w14:paraId="4F9A3C3A" w14:textId="33FB7433" w:rsidR="005E1746" w:rsidRPr="005E1746" w:rsidRDefault="005E1746" w:rsidP="005E17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Decyzja o środowiskowych uwarunkowaniach została wydana po zasięgnięciu opinii wszystkich wymaganych organów, tj. Regionalnego Dyrektora Ochrony Środowiska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Warszawie, Państwowego Powiatowego Inspektora Sanitarnego w Płocku oraz Państwowego Gospodarstwa Wodnego Wody Polskie Dyrektora Zarządu Zlewni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we Włocławku.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Organy te, po analizie przedstawionej karty informacyjnej przedsięwzięcia, nie wniosły uwag skutkujących koniecznością przeprowadzenia oceny oddziaływania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środowisko. </w:t>
      </w:r>
      <w:r w:rsidR="00592242">
        <w:rPr>
          <w:rFonts w:ascii="Times New Roman" w:eastAsia="Times New Roman" w:hAnsi="Times New Roman" w:cs="Times New Roman"/>
          <w:sz w:val="24"/>
          <w:szCs w:val="24"/>
          <w:lang w:eastAsia="pl-PL"/>
        </w:rPr>
        <w:t>Wymienione organy s</w:t>
      </w:r>
      <w:r w:rsidR="00592242">
        <w:rPr>
          <w:rFonts w:ascii="Times New Roman" w:hAnsi="Times New Roman"/>
          <w:sz w:val="24"/>
          <w:szCs w:val="24"/>
        </w:rPr>
        <w:t xml:space="preserve">ą w przedmiotowym postępowaniu organami opiniodawczymi, których opinia nie jest wiążąca dla organu prowadzącego postępowanie, </w:t>
      </w:r>
      <w:r w:rsidR="00592242">
        <w:rPr>
          <w:rFonts w:ascii="Times New Roman" w:hAnsi="Times New Roman"/>
          <w:sz w:val="24"/>
          <w:szCs w:val="24"/>
        </w:rPr>
        <w:br/>
        <w:t>a stanowi jedynie opinię pomocniczą przy wydawaniu decyzji.</w:t>
      </w:r>
    </w:p>
    <w:p w14:paraId="6B056E0F" w14:textId="77777777" w:rsidR="005E1746" w:rsidRPr="005E1746" w:rsidRDefault="005E1746" w:rsidP="005E17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W toku postępowania uwzględniono również pismo mieszkańców z dnia 31 lipca 2024 r., które przekazano pełnomocnikowi inwestora do ustosunkowania się. Odpowiedź została doręczona wszystkim zainteresowanym, a następnie włączona do akt sprawy.</w:t>
      </w:r>
    </w:p>
    <w:p w14:paraId="4A5C325B" w14:textId="77777777" w:rsidR="005E1746" w:rsidRPr="005E1746" w:rsidRDefault="005E1746" w:rsidP="005E17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Analiza materiału dowodowego wskazuje, że planowana inwestycja nie narusza przepisów prawa, nie zagraża zdrowiu ludzi ani środowisku, a jej oddziaływanie ma charakter lokalny i nieprzekraczający granic działki inwestora.</w:t>
      </w:r>
    </w:p>
    <w:p w14:paraId="4E049F1B" w14:textId="4036CD3E" w:rsidR="005E1746" w:rsidRDefault="005E1746" w:rsidP="005E17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Mając powyższe na uwadze, brak jest podstaw do uchylenia ostatecznej decyzji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o środowiskowych uwarunkowaniach z dnia 29 listopada 2024 r. w trybie art. 154 Kpa.</w:t>
      </w:r>
    </w:p>
    <w:p w14:paraId="3FF34D34" w14:textId="77777777" w:rsidR="005C752C" w:rsidRPr="005E1746" w:rsidRDefault="005C752C" w:rsidP="005E174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FAF9C18" w14:textId="77777777" w:rsidR="005E1746" w:rsidRPr="005E1746" w:rsidRDefault="005E1746" w:rsidP="005E17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Pouczenie:</w:t>
      </w:r>
    </w:p>
    <w:p w14:paraId="6F0431BD" w14:textId="116CA9A7" w:rsidR="005E1746" w:rsidRPr="005E1746" w:rsidRDefault="005E1746" w:rsidP="005E1746">
      <w:pPr>
        <w:widowControl w:val="0"/>
        <w:numPr>
          <w:ilvl w:val="0"/>
          <w:numId w:val="2"/>
        </w:numPr>
        <w:suppressAutoHyphens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niniejszą decyzję służy stronie prawo wniesienia odwołania do Samorządowego Kolegium Odwoławczego w Płocku za pośrednictwem Wójta Gminy Bulkowo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w terminie 14 dni od dnia doręczenia decyzji.</w:t>
      </w:r>
    </w:p>
    <w:p w14:paraId="0EF50484" w14:textId="77777777" w:rsidR="005E1746" w:rsidRPr="005E1746" w:rsidRDefault="005E1746" w:rsidP="005E1746">
      <w:pPr>
        <w:widowControl w:val="0"/>
        <w:numPr>
          <w:ilvl w:val="0"/>
          <w:numId w:val="2"/>
        </w:numPr>
        <w:suppressAutoHyphens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1746">
        <w:rPr>
          <w:rFonts w:ascii="Times New Roman" w:eastAsia="Times New Roman" w:hAnsi="Times New Roman" w:cs="Times New Roman"/>
          <w:sz w:val="24"/>
          <w:szCs w:val="24"/>
          <w:lang w:eastAsia="pl-PL"/>
        </w:rPr>
        <w:t>Złożenie odwołania w terminie wstrzymuje wykonanie niniejszej decyzji.</w:t>
      </w:r>
    </w:p>
    <w:p w14:paraId="3D396160" w14:textId="77777777" w:rsidR="005E1746" w:rsidRDefault="005E1746" w:rsidP="005E1746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kern w:val="1"/>
          <w:sz w:val="20"/>
          <w:szCs w:val="20"/>
          <w:lang w:eastAsia="hi-IN" w:bidi="hi-IN"/>
        </w:rPr>
      </w:pPr>
    </w:p>
    <w:p w14:paraId="4A0A10E6" w14:textId="77777777" w:rsidR="005E1746" w:rsidRDefault="005E1746" w:rsidP="005E1746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kern w:val="1"/>
          <w:sz w:val="20"/>
          <w:szCs w:val="20"/>
          <w:lang w:eastAsia="hi-IN" w:bidi="hi-IN"/>
        </w:rPr>
      </w:pPr>
    </w:p>
    <w:p w14:paraId="6F0658F2" w14:textId="77777777" w:rsidR="00895BA0" w:rsidRDefault="00895BA0" w:rsidP="005E1746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kern w:val="1"/>
          <w:sz w:val="20"/>
          <w:szCs w:val="20"/>
          <w:lang w:eastAsia="hi-IN" w:bidi="hi-IN"/>
        </w:rPr>
      </w:pPr>
    </w:p>
    <w:p w14:paraId="67ED6F1A" w14:textId="77777777" w:rsidR="00895BA0" w:rsidRPr="00895BA0" w:rsidRDefault="00895BA0" w:rsidP="00895BA0">
      <w:pPr>
        <w:spacing w:after="0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895BA0">
        <w:rPr>
          <w:rFonts w:ascii="Times New Roman" w:hAnsi="Times New Roman" w:cs="Times New Roman"/>
          <w:sz w:val="20"/>
          <w:szCs w:val="20"/>
          <w:u w:val="single"/>
        </w:rPr>
        <w:t>Otrzymują:</w:t>
      </w:r>
    </w:p>
    <w:p w14:paraId="1ACC3341" w14:textId="77777777" w:rsidR="00895BA0" w:rsidRPr="00895BA0" w:rsidRDefault="00895BA0" w:rsidP="00895BA0">
      <w:pPr>
        <w:widowControl w:val="0"/>
        <w:numPr>
          <w:ilvl w:val="0"/>
          <w:numId w:val="3"/>
        </w:numPr>
        <w:suppressAutoHyphens/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895BA0">
        <w:rPr>
          <w:rFonts w:ascii="Times New Roman" w:hAnsi="Times New Roman" w:cs="Times New Roman"/>
          <w:sz w:val="20"/>
          <w:szCs w:val="20"/>
        </w:rPr>
        <w:t>REVON Energy Sp. z o.o., ul. Bracka 28, 40-858 Katowice, Pani Patrycja Dziubany;</w:t>
      </w:r>
    </w:p>
    <w:p w14:paraId="26D7134A" w14:textId="5B3EEEA6" w:rsidR="00895BA0" w:rsidRPr="00895BA0" w:rsidRDefault="00002400" w:rsidP="00895BA0">
      <w:pPr>
        <w:widowControl w:val="0"/>
        <w:numPr>
          <w:ilvl w:val="0"/>
          <w:numId w:val="3"/>
        </w:numPr>
        <w:suppressAutoHyphens/>
        <w:spacing w:after="0" w:line="240" w:lineRule="auto"/>
        <w:ind w:left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…</w:t>
      </w:r>
      <w:r w:rsidRPr="00002400">
        <w:rPr>
          <w:rFonts w:ascii="Times New Roman" w:eastAsia="Times New Roman" w:hAnsi="Times New Roman" w:cs="Times New Roman"/>
          <w:sz w:val="20"/>
          <w:szCs w:val="20"/>
          <w:highlight w:val="black"/>
          <w:lang w:eastAsia="pl-PL"/>
        </w:rPr>
        <w:t>………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…..</w:t>
      </w:r>
    </w:p>
    <w:p w14:paraId="240BCD16" w14:textId="77777777" w:rsidR="00895BA0" w:rsidRPr="00895BA0" w:rsidRDefault="00895BA0" w:rsidP="00895BA0">
      <w:pPr>
        <w:spacing w:after="0"/>
        <w:ind w:left="-218"/>
        <w:jc w:val="both"/>
        <w:rPr>
          <w:rFonts w:ascii="Times New Roman" w:hAnsi="Times New Roman" w:cs="Times New Roman"/>
          <w:sz w:val="20"/>
          <w:szCs w:val="20"/>
        </w:rPr>
      </w:pPr>
      <w:r w:rsidRPr="00895BA0">
        <w:rPr>
          <w:rFonts w:ascii="Times New Roman" w:hAnsi="Times New Roman" w:cs="Times New Roman"/>
          <w:sz w:val="20"/>
          <w:szCs w:val="20"/>
        </w:rPr>
        <w:t xml:space="preserve">3. Strony postępowania w trybie art. 49 Kpa; </w:t>
      </w:r>
    </w:p>
    <w:p w14:paraId="73C7783E" w14:textId="77777777" w:rsidR="00895BA0" w:rsidRPr="00895BA0" w:rsidRDefault="00895BA0" w:rsidP="00895BA0">
      <w:pPr>
        <w:spacing w:after="0"/>
        <w:ind w:left="-218"/>
        <w:jc w:val="both"/>
        <w:rPr>
          <w:rFonts w:ascii="Times New Roman" w:hAnsi="Times New Roman" w:cs="Times New Roman"/>
          <w:sz w:val="20"/>
          <w:szCs w:val="20"/>
        </w:rPr>
      </w:pPr>
      <w:r w:rsidRPr="00895BA0">
        <w:rPr>
          <w:rFonts w:ascii="Times New Roman" w:hAnsi="Times New Roman" w:cs="Times New Roman"/>
          <w:sz w:val="20"/>
          <w:szCs w:val="20"/>
        </w:rPr>
        <w:t>4. Sołtys sołectwa Nowe Łubki – celem podania do publicznej wiadomości.</w:t>
      </w:r>
    </w:p>
    <w:p w14:paraId="465CC5A7" w14:textId="77777777" w:rsidR="00895BA0" w:rsidRPr="00172D70" w:rsidRDefault="00895BA0" w:rsidP="00895BA0"/>
    <w:p w14:paraId="4F63D83F" w14:textId="77777777" w:rsidR="00895BA0" w:rsidRDefault="00895BA0" w:rsidP="005E1746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kern w:val="1"/>
          <w:sz w:val="20"/>
          <w:szCs w:val="20"/>
          <w:lang w:eastAsia="hi-IN" w:bidi="hi-IN"/>
        </w:rPr>
      </w:pPr>
    </w:p>
    <w:p w14:paraId="7F488589" w14:textId="77777777" w:rsidR="005E1746" w:rsidRDefault="005E1746" w:rsidP="005E1746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kern w:val="1"/>
          <w:sz w:val="20"/>
          <w:szCs w:val="20"/>
          <w:lang w:eastAsia="hi-IN" w:bidi="hi-IN"/>
        </w:rPr>
      </w:pPr>
    </w:p>
    <w:p w14:paraId="241BAAC2" w14:textId="77777777" w:rsidR="005E1746" w:rsidRDefault="005E1746" w:rsidP="005E1746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kern w:val="1"/>
          <w:sz w:val="20"/>
          <w:szCs w:val="20"/>
          <w:lang w:eastAsia="hi-IN" w:bidi="hi-IN"/>
        </w:rPr>
      </w:pPr>
    </w:p>
    <w:p w14:paraId="4E205066" w14:textId="77777777" w:rsidR="005E1746" w:rsidRDefault="005E1746" w:rsidP="005E1746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kern w:val="1"/>
          <w:sz w:val="20"/>
          <w:szCs w:val="20"/>
          <w:lang w:eastAsia="hi-IN" w:bidi="hi-IN"/>
        </w:rPr>
      </w:pPr>
    </w:p>
    <w:p w14:paraId="0C47F020" w14:textId="30F4B7B3" w:rsidR="00666905" w:rsidRPr="005E1746" w:rsidRDefault="005E1746" w:rsidP="005E1746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5E1746">
        <w:rPr>
          <w:rFonts w:ascii="Times New Roman" w:eastAsia="Lucida Sans Unicode" w:hAnsi="Times New Roman" w:cs="Times New Roman"/>
          <w:kern w:val="1"/>
          <w:sz w:val="20"/>
          <w:szCs w:val="20"/>
          <w:lang w:eastAsia="hi-IN" w:bidi="hi-IN"/>
        </w:rPr>
        <w:t xml:space="preserve">Sprawę prowadzi: Martyna </w:t>
      </w:r>
      <w:proofErr w:type="spellStart"/>
      <w:r w:rsidRPr="005E1746">
        <w:rPr>
          <w:rFonts w:ascii="Times New Roman" w:eastAsia="Lucida Sans Unicode" w:hAnsi="Times New Roman" w:cs="Times New Roman"/>
          <w:kern w:val="1"/>
          <w:sz w:val="20"/>
          <w:szCs w:val="20"/>
          <w:lang w:eastAsia="hi-IN" w:bidi="hi-IN"/>
        </w:rPr>
        <w:t>Goliszek</w:t>
      </w:r>
      <w:proofErr w:type="spellEnd"/>
      <w:r w:rsidRPr="005E1746">
        <w:rPr>
          <w:rFonts w:ascii="Times New Roman" w:eastAsia="Lucida Sans Unicode" w:hAnsi="Times New Roman" w:cs="Times New Roman"/>
          <w:kern w:val="1"/>
          <w:sz w:val="20"/>
          <w:szCs w:val="20"/>
          <w:lang w:eastAsia="hi-IN" w:bidi="hi-IN"/>
        </w:rPr>
        <w:t xml:space="preserve">, tel. : </w:t>
      </w:r>
      <w:r w:rsidRPr="005E1746">
        <w:rPr>
          <w:rFonts w:ascii="Times New Roman" w:eastAsia="Calibri" w:hAnsi="Times New Roman" w:cs="Times New Roman"/>
          <w:color w:val="000000"/>
          <w:sz w:val="20"/>
          <w:szCs w:val="20"/>
        </w:rPr>
        <w:t>243 604 133 wew. 133.</w:t>
      </w:r>
    </w:p>
    <w:sectPr w:rsidR="00666905" w:rsidRPr="005E17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37DE9"/>
    <w:multiLevelType w:val="multilevel"/>
    <w:tmpl w:val="65ACF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983A5B"/>
    <w:multiLevelType w:val="multilevel"/>
    <w:tmpl w:val="C346E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20492C"/>
    <w:multiLevelType w:val="hybridMultilevel"/>
    <w:tmpl w:val="D5768C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3250598">
    <w:abstractNumId w:val="1"/>
  </w:num>
  <w:num w:numId="2" w16cid:durableId="759371753">
    <w:abstractNumId w:val="0"/>
  </w:num>
  <w:num w:numId="3" w16cid:durableId="11848982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746"/>
    <w:rsid w:val="00002400"/>
    <w:rsid w:val="00295CD6"/>
    <w:rsid w:val="00592242"/>
    <w:rsid w:val="005C752C"/>
    <w:rsid w:val="005E1746"/>
    <w:rsid w:val="00666905"/>
    <w:rsid w:val="00745984"/>
    <w:rsid w:val="008922D3"/>
    <w:rsid w:val="00895BA0"/>
    <w:rsid w:val="008E0E97"/>
    <w:rsid w:val="00C8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16556"/>
  <w15:chartTrackingRefBased/>
  <w15:docId w15:val="{A7992B3C-F92B-4028-BD9D-EBB69245D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E17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E17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17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E17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E17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E17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E17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E17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E17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17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E17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17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E174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E174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E174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E174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E174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E174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E17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E17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E17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E17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E17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E174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E174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E174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E17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E174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E17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1093</Words>
  <Characters>6561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Banaś</dc:creator>
  <cp:keywords/>
  <dc:description/>
  <cp:lastModifiedBy>Piotr Banaś</cp:lastModifiedBy>
  <cp:revision>3</cp:revision>
  <cp:lastPrinted>2025-11-28T11:39:00Z</cp:lastPrinted>
  <dcterms:created xsi:type="dcterms:W3CDTF">2025-11-27T14:03:00Z</dcterms:created>
  <dcterms:modified xsi:type="dcterms:W3CDTF">2025-11-28T11:41:00Z</dcterms:modified>
</cp:coreProperties>
</file>